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F3D8D" w:rsidRDefault="00AF3D8D"/>
    <w:p w:rsidR="000D42CC" w:rsidRDefault="000D42CC">
      <w:pPr>
        <w:pStyle w:val="Ttulodatabela"/>
        <w:suppressLineNumbers w:val="0"/>
        <w:rPr>
          <w:rFonts w:ascii="Arial" w:hAnsi="Arial" w:cs="Arial"/>
          <w:b w:val="0"/>
        </w:rPr>
      </w:pPr>
    </w:p>
    <w:p w:rsidR="000D42CC" w:rsidRPr="00B7543F" w:rsidRDefault="000D42CC" w:rsidP="000D42CC">
      <w:pPr>
        <w:pStyle w:val="Ttulo"/>
        <w:spacing w:line="280" w:lineRule="atLeast"/>
        <w:ind w:right="567"/>
        <w:rPr>
          <w:rFonts w:cs="Arial"/>
          <w:sz w:val="24"/>
          <w:szCs w:val="24"/>
        </w:rPr>
      </w:pPr>
      <w:r w:rsidRPr="00B7543F">
        <w:rPr>
          <w:rFonts w:cs="Arial"/>
          <w:sz w:val="24"/>
          <w:szCs w:val="24"/>
        </w:rPr>
        <w:t>D</w:t>
      </w:r>
      <w:r w:rsidR="004B04BE">
        <w:rPr>
          <w:rFonts w:cs="Arial"/>
          <w:sz w:val="24"/>
          <w:szCs w:val="24"/>
        </w:rPr>
        <w:t>ELIBERAÇÃO CRH N</w:t>
      </w:r>
      <w:r w:rsidRPr="00B7543F">
        <w:rPr>
          <w:rFonts w:cs="Arial"/>
          <w:sz w:val="24"/>
          <w:szCs w:val="24"/>
        </w:rPr>
        <w:t>º</w:t>
      </w:r>
      <w:r w:rsidR="00746920">
        <w:rPr>
          <w:rFonts w:cs="Arial"/>
          <w:sz w:val="24"/>
          <w:szCs w:val="24"/>
        </w:rPr>
        <w:t xml:space="preserve"> </w:t>
      </w:r>
      <w:r w:rsidR="003E00D5" w:rsidRPr="00BF1704">
        <w:rPr>
          <w:rFonts w:cs="Arial"/>
          <w:color w:val="FF0000"/>
          <w:sz w:val="24"/>
          <w:szCs w:val="24"/>
        </w:rPr>
        <w:t>XXXX</w:t>
      </w:r>
      <w:r w:rsidR="007455C2">
        <w:rPr>
          <w:rFonts w:cs="Arial"/>
          <w:sz w:val="24"/>
          <w:szCs w:val="24"/>
        </w:rPr>
        <w:t xml:space="preserve">, </w:t>
      </w:r>
      <w:r w:rsidR="004B04BE">
        <w:rPr>
          <w:rFonts w:cs="Arial"/>
          <w:sz w:val="24"/>
          <w:szCs w:val="24"/>
        </w:rPr>
        <w:t>DE</w:t>
      </w:r>
      <w:r w:rsidR="006D6C6B" w:rsidRPr="00B7543F">
        <w:rPr>
          <w:rFonts w:cs="Arial"/>
          <w:sz w:val="24"/>
          <w:szCs w:val="24"/>
        </w:rPr>
        <w:t xml:space="preserve"> </w:t>
      </w:r>
      <w:r w:rsidR="003E00D5" w:rsidRPr="00BF1704">
        <w:rPr>
          <w:rFonts w:cs="Arial"/>
          <w:color w:val="FF0000"/>
          <w:sz w:val="24"/>
          <w:szCs w:val="24"/>
        </w:rPr>
        <w:t>XX</w:t>
      </w:r>
      <w:r w:rsidR="006D6C6B" w:rsidRPr="00B7543F">
        <w:rPr>
          <w:rFonts w:cs="Arial"/>
          <w:sz w:val="24"/>
          <w:szCs w:val="24"/>
        </w:rPr>
        <w:t xml:space="preserve"> </w:t>
      </w:r>
      <w:r w:rsidR="004B04BE">
        <w:rPr>
          <w:rFonts w:cs="Arial"/>
          <w:sz w:val="24"/>
          <w:szCs w:val="24"/>
        </w:rPr>
        <w:t xml:space="preserve">DE </w:t>
      </w:r>
      <w:r w:rsidR="003E00D5" w:rsidRPr="00BF1704">
        <w:rPr>
          <w:rFonts w:cs="Arial"/>
          <w:color w:val="FF0000"/>
          <w:sz w:val="24"/>
          <w:szCs w:val="24"/>
        </w:rPr>
        <w:t>XXXXXXXXX</w:t>
      </w:r>
      <w:r w:rsidR="004B04BE">
        <w:rPr>
          <w:rFonts w:cs="Arial"/>
          <w:sz w:val="24"/>
          <w:szCs w:val="24"/>
        </w:rPr>
        <w:t xml:space="preserve"> DE</w:t>
      </w:r>
      <w:r w:rsidR="006D6C6B" w:rsidRPr="00B7543F">
        <w:rPr>
          <w:rFonts w:cs="Arial"/>
          <w:sz w:val="24"/>
          <w:szCs w:val="24"/>
        </w:rPr>
        <w:t xml:space="preserve"> </w:t>
      </w:r>
      <w:r w:rsidR="006D6C6B" w:rsidRPr="00BF1704">
        <w:rPr>
          <w:rFonts w:cs="Arial"/>
          <w:color w:val="FF0000"/>
          <w:sz w:val="24"/>
          <w:szCs w:val="24"/>
        </w:rPr>
        <w:t>201</w:t>
      </w:r>
      <w:r w:rsidR="003E00D5" w:rsidRPr="00BF1704">
        <w:rPr>
          <w:rFonts w:cs="Arial"/>
          <w:color w:val="FF0000"/>
          <w:sz w:val="24"/>
          <w:szCs w:val="24"/>
        </w:rPr>
        <w:t>7</w:t>
      </w:r>
    </w:p>
    <w:p w:rsidR="000D42CC" w:rsidRPr="00B7543F" w:rsidRDefault="000D42CC" w:rsidP="000D42CC">
      <w:pPr>
        <w:pStyle w:val="Ttulo"/>
        <w:spacing w:line="280" w:lineRule="atLeast"/>
        <w:ind w:right="567"/>
        <w:rPr>
          <w:rFonts w:cs="Arial"/>
          <w:sz w:val="24"/>
          <w:szCs w:val="24"/>
        </w:rPr>
      </w:pPr>
    </w:p>
    <w:p w:rsidR="000D42CC" w:rsidRPr="00B7543F" w:rsidRDefault="000D42CC" w:rsidP="000D42CC">
      <w:pPr>
        <w:pStyle w:val="Ttulo"/>
        <w:spacing w:line="280" w:lineRule="atLeast"/>
        <w:ind w:right="567"/>
        <w:rPr>
          <w:rFonts w:cs="Arial"/>
          <w:sz w:val="24"/>
          <w:szCs w:val="24"/>
        </w:rPr>
      </w:pPr>
    </w:p>
    <w:p w:rsidR="000D42CC" w:rsidRPr="00B7543F" w:rsidRDefault="000D42CC" w:rsidP="000D42CC">
      <w:pPr>
        <w:pStyle w:val="Recuodecorpodetexto"/>
        <w:tabs>
          <w:tab w:val="left" w:pos="9639"/>
        </w:tabs>
        <w:spacing w:line="280" w:lineRule="atLeast"/>
        <w:ind w:left="3828" w:right="-3"/>
        <w:rPr>
          <w:rFonts w:ascii="Arial" w:hAnsi="Arial" w:cs="Arial"/>
          <w:i w:val="0"/>
          <w:sz w:val="24"/>
          <w:szCs w:val="24"/>
        </w:rPr>
      </w:pPr>
      <w:proofErr w:type="gramStart"/>
      <w:r w:rsidRPr="00B7543F">
        <w:rPr>
          <w:rFonts w:ascii="Arial" w:hAnsi="Arial" w:cs="Arial"/>
          <w:i w:val="0"/>
          <w:sz w:val="24"/>
          <w:szCs w:val="24"/>
        </w:rPr>
        <w:t>Estabelece diretrizes</w:t>
      </w:r>
      <w:proofErr w:type="gramEnd"/>
      <w:r w:rsidRPr="00B7543F">
        <w:rPr>
          <w:rFonts w:ascii="Arial" w:hAnsi="Arial" w:cs="Arial"/>
          <w:i w:val="0"/>
          <w:sz w:val="24"/>
          <w:szCs w:val="24"/>
        </w:rPr>
        <w:t xml:space="preserve"> para</w:t>
      </w:r>
      <w:r w:rsidRPr="005E5EE6">
        <w:rPr>
          <w:rFonts w:ascii="Arial" w:hAnsi="Arial" w:cs="Arial"/>
          <w:i w:val="0"/>
          <w:color w:val="000000" w:themeColor="text1"/>
          <w:sz w:val="24"/>
          <w:szCs w:val="24"/>
        </w:rPr>
        <w:t xml:space="preserve"> o reuso direto de água não potável, </w:t>
      </w:r>
      <w:r w:rsidRPr="00B7543F">
        <w:rPr>
          <w:rFonts w:ascii="Arial" w:hAnsi="Arial" w:cs="Arial"/>
          <w:i w:val="0"/>
          <w:sz w:val="24"/>
          <w:szCs w:val="24"/>
        </w:rPr>
        <w:t xml:space="preserve">proveniente de Estações de Tratamento de Esgoto </w:t>
      </w:r>
      <w:r w:rsidR="003E00D5" w:rsidRPr="00E34204">
        <w:rPr>
          <w:rFonts w:ascii="Arial" w:hAnsi="Arial" w:cs="Arial"/>
          <w:i w:val="0"/>
          <w:color w:val="000000" w:themeColor="text1"/>
          <w:sz w:val="24"/>
          <w:szCs w:val="24"/>
        </w:rPr>
        <w:t xml:space="preserve">Sanitário </w:t>
      </w:r>
      <w:r w:rsidRPr="00E34204">
        <w:rPr>
          <w:rFonts w:ascii="Arial" w:hAnsi="Arial" w:cs="Arial"/>
          <w:i w:val="0"/>
          <w:color w:val="000000" w:themeColor="text1"/>
          <w:sz w:val="24"/>
          <w:szCs w:val="24"/>
        </w:rPr>
        <w:t>(</w:t>
      </w:r>
      <w:proofErr w:type="spellStart"/>
      <w:r w:rsidRPr="00B7543F">
        <w:rPr>
          <w:rFonts w:ascii="Arial" w:hAnsi="Arial" w:cs="Arial"/>
          <w:i w:val="0"/>
          <w:sz w:val="24"/>
          <w:szCs w:val="24"/>
        </w:rPr>
        <w:t>ETEs</w:t>
      </w:r>
      <w:proofErr w:type="spellEnd"/>
      <w:r w:rsidRPr="00B7543F">
        <w:rPr>
          <w:rFonts w:ascii="Arial" w:hAnsi="Arial" w:cs="Arial"/>
          <w:i w:val="0"/>
          <w:sz w:val="24"/>
          <w:szCs w:val="24"/>
        </w:rPr>
        <w:t xml:space="preserve">) </w:t>
      </w:r>
      <w:r w:rsidR="00416CF7">
        <w:rPr>
          <w:rFonts w:ascii="Arial" w:hAnsi="Arial" w:cs="Arial"/>
          <w:i w:val="0"/>
          <w:sz w:val="24"/>
          <w:szCs w:val="24"/>
        </w:rPr>
        <w:t>d</w:t>
      </w:r>
      <w:r w:rsidR="00416CF7" w:rsidRPr="00416CF7">
        <w:rPr>
          <w:rFonts w:ascii="Arial" w:hAnsi="Arial" w:cs="Arial"/>
          <w:i w:val="0"/>
          <w:sz w:val="24"/>
          <w:szCs w:val="24"/>
        </w:rPr>
        <w:t xml:space="preserve">e sistemas públicos </w:t>
      </w:r>
      <w:r w:rsidRPr="00B7543F">
        <w:rPr>
          <w:rFonts w:ascii="Arial" w:hAnsi="Arial" w:cs="Arial"/>
          <w:i w:val="0"/>
          <w:sz w:val="24"/>
          <w:szCs w:val="24"/>
        </w:rPr>
        <w:t xml:space="preserve">para fins urbanos e dá outras providências, </w:t>
      </w:r>
      <w:r w:rsidRPr="00B7543F">
        <w:rPr>
          <w:rFonts w:ascii="Arial" w:hAnsi="Arial" w:cs="Arial"/>
          <w:i w:val="0"/>
          <w:color w:val="0D0D0D"/>
          <w:sz w:val="24"/>
          <w:szCs w:val="24"/>
        </w:rPr>
        <w:t xml:space="preserve">no âmbito do Sistema Integrado de Gerenciamento de Recursos Hídricos </w:t>
      </w:r>
      <w:r w:rsidRPr="00B7543F">
        <w:rPr>
          <w:rFonts w:ascii="Arial" w:hAnsi="Arial" w:cs="Arial"/>
          <w:i w:val="0"/>
          <w:sz w:val="24"/>
          <w:szCs w:val="24"/>
        </w:rPr>
        <w:t>– SIGRH</w:t>
      </w:r>
    </w:p>
    <w:p w:rsidR="000D42CC" w:rsidRPr="00B7543F" w:rsidRDefault="000D42CC" w:rsidP="000D42CC">
      <w:pPr>
        <w:pStyle w:val="Recuodecorpodetexto"/>
        <w:tabs>
          <w:tab w:val="left" w:pos="9639"/>
        </w:tabs>
        <w:spacing w:line="280" w:lineRule="atLeast"/>
        <w:ind w:left="3828" w:right="-3"/>
        <w:rPr>
          <w:rFonts w:ascii="Arial" w:hAnsi="Arial" w:cs="Arial"/>
          <w:i w:val="0"/>
          <w:sz w:val="24"/>
          <w:szCs w:val="24"/>
        </w:rPr>
      </w:pPr>
    </w:p>
    <w:p w:rsidR="000D42CC" w:rsidRDefault="000D42CC" w:rsidP="000D42CC">
      <w:pPr>
        <w:pStyle w:val="Recuodecorpodetexto"/>
        <w:spacing w:line="280" w:lineRule="atLeast"/>
        <w:ind w:left="3828" w:right="567"/>
        <w:rPr>
          <w:rFonts w:cs="Arial"/>
          <w:i w:val="0"/>
          <w:sz w:val="22"/>
          <w:szCs w:val="22"/>
        </w:rPr>
      </w:pPr>
    </w:p>
    <w:p w:rsidR="00BD5291" w:rsidRPr="000D42CC" w:rsidRDefault="00BD5291" w:rsidP="000D42CC">
      <w:pPr>
        <w:pStyle w:val="Recuodecorpodetexto"/>
        <w:spacing w:line="280" w:lineRule="atLeast"/>
        <w:ind w:left="3828" w:right="567"/>
        <w:rPr>
          <w:rFonts w:cs="Arial"/>
          <w:i w:val="0"/>
          <w:sz w:val="22"/>
          <w:szCs w:val="22"/>
        </w:rPr>
      </w:pPr>
    </w:p>
    <w:p w:rsidR="000D42CC" w:rsidRPr="000D42CC" w:rsidRDefault="000D42CC" w:rsidP="000D42CC">
      <w:pPr>
        <w:jc w:val="both"/>
        <w:rPr>
          <w:rFonts w:ascii="Arial" w:hAnsi="Arial" w:cs="Arial"/>
        </w:rPr>
      </w:pPr>
      <w:r w:rsidRPr="000D42CC">
        <w:rPr>
          <w:rFonts w:ascii="Arial" w:hAnsi="Arial" w:cs="Arial"/>
        </w:rPr>
        <w:t xml:space="preserve">O Conselho Estadual de Recursos Hídricos – CRH, no uso de suas atribuições legais, conferidas pelo artigo 25, da Lei nº 7.663, de 30 de dezembro de 1991, considerando que: </w:t>
      </w:r>
    </w:p>
    <w:p w:rsidR="000D42CC" w:rsidRPr="000D42CC" w:rsidRDefault="000D42CC" w:rsidP="000D42CC">
      <w:pPr>
        <w:jc w:val="both"/>
        <w:rPr>
          <w:rFonts w:ascii="Arial" w:hAnsi="Arial" w:cs="Arial"/>
        </w:rPr>
      </w:pPr>
    </w:p>
    <w:p w:rsidR="000D42CC" w:rsidRPr="000D42CC" w:rsidRDefault="000D42CC" w:rsidP="000D42CC">
      <w:pPr>
        <w:jc w:val="both"/>
        <w:rPr>
          <w:rFonts w:ascii="Arial" w:hAnsi="Arial" w:cs="Arial"/>
        </w:rPr>
      </w:pPr>
      <w:r w:rsidRPr="000D42CC">
        <w:rPr>
          <w:rFonts w:ascii="Arial" w:hAnsi="Arial" w:cs="Arial"/>
        </w:rPr>
        <w:t>A Constituição do Estado de São Paulo prevê que o sistema integrado de gerenciamento dos recursos hídricos, deve fixar, dentre seus objetivos, a utilização racional e o aproveitamento múltiplo das águas (incisos I e II, do artigo 205);</w:t>
      </w:r>
    </w:p>
    <w:p w:rsidR="000D42CC" w:rsidRPr="000D42CC" w:rsidRDefault="000D42CC" w:rsidP="000D42CC">
      <w:pPr>
        <w:jc w:val="both"/>
        <w:rPr>
          <w:rFonts w:ascii="Arial" w:hAnsi="Arial" w:cs="Arial"/>
        </w:rPr>
      </w:pPr>
    </w:p>
    <w:p w:rsidR="000D42CC" w:rsidRPr="000D42CC" w:rsidRDefault="000D42CC" w:rsidP="000D42CC">
      <w:pPr>
        <w:jc w:val="both"/>
        <w:rPr>
          <w:rFonts w:ascii="Arial" w:hAnsi="Arial" w:cs="Arial"/>
        </w:rPr>
      </w:pPr>
      <w:r w:rsidRPr="000D42CC">
        <w:rPr>
          <w:rFonts w:ascii="Arial" w:hAnsi="Arial" w:cs="Arial"/>
        </w:rPr>
        <w:t xml:space="preserve">A Lei Estadual nº 7.663, de 30 de dezembro de 1991, dispõe acerca da Política Estadual de Recursos Hídricos, bem como o Sistema Integrado de Gerenciamento de Recursos Hídricos – SIGRH; </w:t>
      </w:r>
    </w:p>
    <w:p w:rsidR="000D42CC" w:rsidRPr="000D42CC" w:rsidRDefault="000D42CC" w:rsidP="000D42CC">
      <w:pPr>
        <w:jc w:val="both"/>
        <w:rPr>
          <w:rFonts w:ascii="Arial" w:hAnsi="Arial" w:cs="Arial"/>
        </w:rPr>
      </w:pPr>
    </w:p>
    <w:p w:rsidR="000D42CC" w:rsidRPr="000D42CC" w:rsidRDefault="000D42CC" w:rsidP="000D42CC">
      <w:pPr>
        <w:jc w:val="both"/>
        <w:rPr>
          <w:rFonts w:ascii="Arial" w:hAnsi="Arial" w:cs="Arial"/>
        </w:rPr>
      </w:pPr>
      <w:r w:rsidRPr="000D42CC">
        <w:rPr>
          <w:rFonts w:ascii="Arial" w:hAnsi="Arial" w:cs="Arial"/>
        </w:rPr>
        <w:t>A Lei Estadual nº 7.663, de 1991, tem por objetivo assegurar que a água possa ser controlada e utilizada, em padrões de qualidade satisfatórios, por seus usuários e pelas gerações futuras, em todo território do Estado de São Paulo (artigo 2º);</w:t>
      </w:r>
    </w:p>
    <w:p w:rsidR="000D42CC" w:rsidRPr="000D42CC" w:rsidRDefault="000D42CC" w:rsidP="000D42CC">
      <w:pPr>
        <w:jc w:val="both"/>
        <w:rPr>
          <w:rFonts w:ascii="Arial" w:hAnsi="Arial" w:cs="Arial"/>
        </w:rPr>
      </w:pPr>
    </w:p>
    <w:p w:rsidR="000D42CC" w:rsidRPr="000D42CC" w:rsidRDefault="000D42CC" w:rsidP="000D42CC">
      <w:pPr>
        <w:jc w:val="both"/>
        <w:rPr>
          <w:rFonts w:ascii="Arial" w:hAnsi="Arial" w:cs="Arial"/>
        </w:rPr>
      </w:pPr>
      <w:r w:rsidRPr="000D42CC">
        <w:rPr>
          <w:rFonts w:ascii="Arial" w:hAnsi="Arial" w:cs="Arial"/>
        </w:rPr>
        <w:t>A Política Estadual de Recursos Hídricos estabelece em suas diretrizes, a utilização racional e a maximização dos benefícios econômicos e sociais resultantes do aproveitamento múltiplo dos recursos hídricos (incisos I e II, do artigo 4º);</w:t>
      </w:r>
    </w:p>
    <w:p w:rsidR="000D42CC" w:rsidRPr="000D42CC" w:rsidRDefault="000D42CC" w:rsidP="000D42CC">
      <w:pPr>
        <w:jc w:val="both"/>
        <w:rPr>
          <w:rFonts w:ascii="Arial" w:hAnsi="Arial" w:cs="Arial"/>
        </w:rPr>
      </w:pPr>
    </w:p>
    <w:p w:rsidR="000D42CC" w:rsidRPr="000D42CC" w:rsidRDefault="000D42CC" w:rsidP="000D42CC">
      <w:pPr>
        <w:jc w:val="both"/>
        <w:rPr>
          <w:rFonts w:ascii="Arial" w:hAnsi="Arial" w:cs="Arial"/>
        </w:rPr>
      </w:pPr>
      <w:r w:rsidRPr="000D42CC">
        <w:rPr>
          <w:rFonts w:ascii="Arial" w:hAnsi="Arial" w:cs="Arial"/>
        </w:rPr>
        <w:t>A Lei Estadual nº 7.663, de 1991, prevê que a implantação de qualquer empreendimento que demande a utilização de recursos hídricos, que alterem seu regime, qualidade ou quantidade, dependerá de previa manifestação dos órgãos e entidades competentes (artigo 9º);</w:t>
      </w:r>
    </w:p>
    <w:p w:rsidR="000D42CC" w:rsidRPr="000D42CC" w:rsidRDefault="000D42CC" w:rsidP="000D42CC">
      <w:pPr>
        <w:jc w:val="both"/>
        <w:rPr>
          <w:rFonts w:ascii="Arial" w:hAnsi="Arial" w:cs="Arial"/>
        </w:rPr>
      </w:pPr>
    </w:p>
    <w:p w:rsidR="000D42CC" w:rsidRDefault="000D42CC" w:rsidP="00D41C8A">
      <w:pPr>
        <w:jc w:val="both"/>
        <w:rPr>
          <w:rFonts w:ascii="Arial" w:hAnsi="Arial" w:cs="Arial"/>
        </w:rPr>
      </w:pPr>
      <w:r w:rsidRPr="000D42CC">
        <w:rPr>
          <w:rFonts w:ascii="Arial" w:hAnsi="Arial" w:cs="Arial"/>
        </w:rPr>
        <w:t>A Lei Estadual n°</w:t>
      </w:r>
      <w:r w:rsidR="00BD6309">
        <w:rPr>
          <w:rFonts w:ascii="Arial" w:hAnsi="Arial" w:cs="Arial"/>
        </w:rPr>
        <w:t xml:space="preserve"> </w:t>
      </w:r>
      <w:r w:rsidR="00B32747" w:rsidRPr="00BD6309">
        <w:rPr>
          <w:rFonts w:ascii="Arial" w:hAnsi="Arial" w:cs="Arial"/>
          <w:color w:val="000000" w:themeColor="text1"/>
        </w:rPr>
        <w:t xml:space="preserve">16.337 de 14 de dezembro de 2016 </w:t>
      </w:r>
      <w:r w:rsidRPr="00BD6309">
        <w:rPr>
          <w:rFonts w:ascii="Arial" w:hAnsi="Arial" w:cs="Arial"/>
          <w:color w:val="000000" w:themeColor="text1"/>
        </w:rPr>
        <w:t xml:space="preserve">prevê </w:t>
      </w:r>
      <w:r w:rsidR="00B32747" w:rsidRPr="00BD6309">
        <w:rPr>
          <w:rFonts w:ascii="Arial" w:hAnsi="Arial" w:cs="Arial"/>
          <w:color w:val="000000" w:themeColor="text1"/>
        </w:rPr>
        <w:t>o incentivo à recirculação e ao reuso como medida de promoção do uso eficiente e da conservação da água</w:t>
      </w:r>
      <w:r w:rsidR="005E5EE6">
        <w:rPr>
          <w:rFonts w:ascii="Arial" w:hAnsi="Arial" w:cs="Arial"/>
        </w:rPr>
        <w:t xml:space="preserve"> (alínea d</w:t>
      </w:r>
      <w:r w:rsidR="00D41C8A">
        <w:rPr>
          <w:rFonts w:ascii="Arial" w:hAnsi="Arial" w:cs="Arial"/>
        </w:rPr>
        <w:t>,</w:t>
      </w:r>
      <w:r w:rsidR="005E5EE6">
        <w:rPr>
          <w:rFonts w:ascii="Arial" w:hAnsi="Arial" w:cs="Arial"/>
        </w:rPr>
        <w:t xml:space="preserve"> inciso</w:t>
      </w:r>
      <w:r w:rsidR="00C70C9C">
        <w:rPr>
          <w:rFonts w:ascii="Arial" w:hAnsi="Arial" w:cs="Arial"/>
        </w:rPr>
        <w:t xml:space="preserve"> </w:t>
      </w:r>
      <w:r w:rsidR="005E5EE6">
        <w:rPr>
          <w:rFonts w:ascii="Arial" w:hAnsi="Arial" w:cs="Arial"/>
        </w:rPr>
        <w:t>I</w:t>
      </w:r>
      <w:r w:rsidR="00D41C8A">
        <w:rPr>
          <w:rFonts w:ascii="Arial" w:hAnsi="Arial" w:cs="Arial"/>
        </w:rPr>
        <w:t>,</w:t>
      </w:r>
      <w:r w:rsidR="005E5EE6">
        <w:rPr>
          <w:rFonts w:ascii="Arial" w:hAnsi="Arial" w:cs="Arial"/>
        </w:rPr>
        <w:t xml:space="preserve"> artigo 9º)</w:t>
      </w:r>
      <w:r w:rsidR="00D41C8A">
        <w:rPr>
          <w:rFonts w:ascii="Arial" w:hAnsi="Arial" w:cs="Arial"/>
        </w:rPr>
        <w:t>;</w:t>
      </w:r>
    </w:p>
    <w:p w:rsidR="00D41C8A" w:rsidRPr="000D42CC" w:rsidRDefault="00D41C8A" w:rsidP="00D41C8A">
      <w:pPr>
        <w:jc w:val="both"/>
        <w:rPr>
          <w:rFonts w:ascii="Arial" w:hAnsi="Arial" w:cs="Arial"/>
        </w:rPr>
      </w:pPr>
    </w:p>
    <w:p w:rsidR="000D42CC" w:rsidRPr="000D42CC" w:rsidRDefault="00BF1704" w:rsidP="000D42CC">
      <w:pPr>
        <w:jc w:val="both"/>
        <w:rPr>
          <w:rFonts w:ascii="Arial" w:hAnsi="Arial" w:cs="Arial"/>
        </w:rPr>
      </w:pPr>
      <w:r>
        <w:rPr>
          <w:rFonts w:ascii="Arial" w:hAnsi="Arial" w:cs="Arial"/>
        </w:rPr>
        <w:t xml:space="preserve">O </w:t>
      </w:r>
      <w:r w:rsidR="000D42CC" w:rsidRPr="000D42CC">
        <w:rPr>
          <w:rFonts w:ascii="Arial" w:hAnsi="Arial" w:cs="Arial"/>
        </w:rPr>
        <w:t xml:space="preserve">Decreto Estadual nº 8.468, de </w:t>
      </w:r>
      <w:proofErr w:type="gramStart"/>
      <w:r w:rsidR="000D42CC" w:rsidRPr="000D42CC">
        <w:rPr>
          <w:rFonts w:ascii="Arial" w:hAnsi="Arial" w:cs="Arial"/>
        </w:rPr>
        <w:t>8</w:t>
      </w:r>
      <w:proofErr w:type="gramEnd"/>
      <w:r w:rsidR="000D42CC" w:rsidRPr="000D42CC">
        <w:rPr>
          <w:rFonts w:ascii="Arial" w:hAnsi="Arial" w:cs="Arial"/>
        </w:rPr>
        <w:t xml:space="preserve"> de setembro de 1976, e suas alteraçõe</w:t>
      </w:r>
      <w:r w:rsidR="000D42CC" w:rsidRPr="00BD6309">
        <w:rPr>
          <w:rFonts w:ascii="Arial" w:hAnsi="Arial" w:cs="Arial"/>
          <w:color w:val="000000" w:themeColor="text1"/>
        </w:rPr>
        <w:t xml:space="preserve">s, </w:t>
      </w:r>
      <w:r w:rsidRPr="00BD6309">
        <w:rPr>
          <w:rFonts w:ascii="Arial" w:hAnsi="Arial" w:cs="Arial"/>
          <w:color w:val="000000" w:themeColor="text1"/>
        </w:rPr>
        <w:t xml:space="preserve">que regulamenta a Lei Estadual n° 997, de 31 de maio de 1976, </w:t>
      </w:r>
      <w:r w:rsidR="000D42CC" w:rsidRPr="000D42CC">
        <w:rPr>
          <w:rFonts w:ascii="Arial" w:hAnsi="Arial" w:cs="Arial"/>
        </w:rPr>
        <w:t>estabelece que os sistemas públicos ou privados que produzem água de reuso, estão sujei</w:t>
      </w:r>
      <w:r w:rsidR="005E5EE6">
        <w:rPr>
          <w:rFonts w:ascii="Arial" w:hAnsi="Arial" w:cs="Arial"/>
        </w:rPr>
        <w:t xml:space="preserve">tos ao licenciamento ambiental; </w:t>
      </w:r>
      <w:r w:rsidR="000D42CC" w:rsidRPr="000D42CC">
        <w:rPr>
          <w:rFonts w:ascii="Arial" w:hAnsi="Arial" w:cs="Arial"/>
        </w:rPr>
        <w:t>(artigo 57, alínea b, inciso IV);</w:t>
      </w:r>
    </w:p>
    <w:p w:rsidR="000D42CC" w:rsidRPr="000D42CC" w:rsidRDefault="000D42CC" w:rsidP="000D42CC">
      <w:pPr>
        <w:jc w:val="both"/>
        <w:rPr>
          <w:rFonts w:ascii="Arial" w:hAnsi="Arial" w:cs="Arial"/>
        </w:rPr>
      </w:pPr>
    </w:p>
    <w:p w:rsidR="000D42CC" w:rsidRPr="000D42CC" w:rsidRDefault="000D42CC" w:rsidP="000D42CC">
      <w:pPr>
        <w:jc w:val="both"/>
        <w:rPr>
          <w:rFonts w:ascii="Arial" w:hAnsi="Arial" w:cs="Arial"/>
        </w:rPr>
      </w:pPr>
      <w:r w:rsidRPr="000D42CC">
        <w:rPr>
          <w:rFonts w:ascii="Arial" w:hAnsi="Arial" w:cs="Arial"/>
        </w:rPr>
        <w:t>A Lei Federal nº 9.433, de 08 de janeiro de 1997, que institui a Política Nacional de Recursos Hídricos, define como um de seus objetivos a utilização racional e integrada destes recursos (inciso II do artigo 2º);</w:t>
      </w:r>
    </w:p>
    <w:p w:rsidR="000D42CC" w:rsidRPr="000D42CC" w:rsidRDefault="000D42CC" w:rsidP="000D42CC">
      <w:pPr>
        <w:jc w:val="both"/>
        <w:rPr>
          <w:rFonts w:ascii="Arial" w:hAnsi="Arial" w:cs="Arial"/>
        </w:rPr>
      </w:pPr>
    </w:p>
    <w:p w:rsidR="000D42CC" w:rsidRPr="000D42CC" w:rsidRDefault="000D42CC" w:rsidP="000D42CC">
      <w:pPr>
        <w:jc w:val="both"/>
        <w:rPr>
          <w:rFonts w:ascii="Arial" w:hAnsi="Arial" w:cs="Arial"/>
        </w:rPr>
      </w:pPr>
      <w:r w:rsidRPr="000D42CC">
        <w:rPr>
          <w:rFonts w:ascii="Arial" w:hAnsi="Arial" w:cs="Arial"/>
        </w:rPr>
        <w:t>A Deliberação CRH nº 145, de 26 de junho de 2012, atribui à Câmara Técnica de Gestão de Usos Múltiplos de Recursos Hídricos – CTUM, a proposição de regulamentação para o reuso de água não potável;</w:t>
      </w:r>
    </w:p>
    <w:p w:rsidR="000D42CC" w:rsidRPr="000D42CC" w:rsidRDefault="000D42CC" w:rsidP="000D42CC">
      <w:pPr>
        <w:jc w:val="both"/>
        <w:rPr>
          <w:rFonts w:ascii="Arial" w:hAnsi="Arial" w:cs="Arial"/>
        </w:rPr>
      </w:pPr>
    </w:p>
    <w:p w:rsidR="000D42CC" w:rsidRPr="000D42CC" w:rsidRDefault="000D42CC" w:rsidP="000D42CC">
      <w:pPr>
        <w:jc w:val="both"/>
        <w:rPr>
          <w:rFonts w:ascii="Arial" w:hAnsi="Arial" w:cs="Arial"/>
        </w:rPr>
      </w:pPr>
      <w:r w:rsidRPr="000D42CC">
        <w:rPr>
          <w:rFonts w:ascii="Arial" w:hAnsi="Arial" w:cs="Arial"/>
        </w:rPr>
        <w:t>A Resolução CNRH nº 54, de 28 de novembro de 2005, estimula a prática de reuso e a implantação de programas de racionalização da água fazendo-se necessário que os órgãos integrantes do SIGRH observem as modalidades, diretrizes e os critérios gerais previstos;</w:t>
      </w:r>
    </w:p>
    <w:p w:rsidR="000D42CC" w:rsidRDefault="000D42CC" w:rsidP="000D42CC">
      <w:pPr>
        <w:pStyle w:val="Recuodecorpodetexto"/>
        <w:spacing w:line="280" w:lineRule="atLeast"/>
        <w:ind w:left="0" w:right="567"/>
        <w:rPr>
          <w:rFonts w:cs="Arial"/>
          <w:sz w:val="22"/>
          <w:szCs w:val="22"/>
        </w:rPr>
      </w:pPr>
    </w:p>
    <w:p w:rsidR="000D42CC" w:rsidRDefault="000D42CC" w:rsidP="000D42CC">
      <w:pPr>
        <w:jc w:val="both"/>
        <w:rPr>
          <w:rFonts w:ascii="Arial" w:hAnsi="Arial" w:cs="Arial"/>
        </w:rPr>
      </w:pPr>
      <w:r w:rsidRPr="000D42CC">
        <w:rPr>
          <w:rFonts w:ascii="Arial" w:hAnsi="Arial" w:cs="Arial"/>
        </w:rPr>
        <w:t>A Resolução CNRH n° 129, de 29 de junho de 2011, que estabelece diretrizes para a definição de vazões mínimas remanescentes, em cursos de água;</w:t>
      </w:r>
    </w:p>
    <w:p w:rsidR="004507AA" w:rsidRPr="005E5EE6" w:rsidRDefault="004507AA" w:rsidP="000D42CC">
      <w:pPr>
        <w:jc w:val="both"/>
        <w:rPr>
          <w:rFonts w:ascii="Arial" w:hAnsi="Arial" w:cs="Arial"/>
          <w:color w:val="000000" w:themeColor="text1"/>
        </w:rPr>
      </w:pPr>
    </w:p>
    <w:p w:rsidR="004507AA" w:rsidRPr="005E5EE6" w:rsidRDefault="004507AA" w:rsidP="000D42CC">
      <w:pPr>
        <w:jc w:val="both"/>
        <w:rPr>
          <w:rFonts w:ascii="Arial" w:hAnsi="Arial" w:cs="Arial"/>
          <w:color w:val="000000" w:themeColor="text1"/>
        </w:rPr>
      </w:pPr>
      <w:r w:rsidRPr="005E5EE6">
        <w:rPr>
          <w:rFonts w:ascii="Arial" w:hAnsi="Arial" w:cs="Arial"/>
          <w:color w:val="000000" w:themeColor="text1"/>
        </w:rPr>
        <w:t xml:space="preserve">A Resolução Conjunta SES/SMA/SSRH nº 01 de 28 de junho de 2017 que disciplina o </w:t>
      </w:r>
      <w:proofErr w:type="spellStart"/>
      <w:r w:rsidRPr="005E5EE6">
        <w:rPr>
          <w:rFonts w:ascii="Arial" w:hAnsi="Arial" w:cs="Arial"/>
          <w:color w:val="000000" w:themeColor="text1"/>
        </w:rPr>
        <w:t>reúso</w:t>
      </w:r>
      <w:proofErr w:type="spellEnd"/>
      <w:r w:rsidRPr="005E5EE6">
        <w:rPr>
          <w:rFonts w:ascii="Arial" w:hAnsi="Arial" w:cs="Arial"/>
          <w:color w:val="000000" w:themeColor="text1"/>
        </w:rPr>
        <w:t xml:space="preserve"> direto não potável de água para fins urbanos, provenientes de Estações de Tratamento de E</w:t>
      </w:r>
      <w:r w:rsidR="00A00EC0" w:rsidRPr="005E5EE6">
        <w:rPr>
          <w:rFonts w:ascii="Arial" w:hAnsi="Arial" w:cs="Arial"/>
          <w:color w:val="000000" w:themeColor="text1"/>
        </w:rPr>
        <w:t>sgoto Sanitário, nas questões de ordem ambiental e de saúde pública;</w:t>
      </w:r>
    </w:p>
    <w:p w:rsidR="000D42CC" w:rsidRPr="000D42CC" w:rsidRDefault="000D42CC" w:rsidP="000D42CC">
      <w:pPr>
        <w:jc w:val="both"/>
        <w:rPr>
          <w:rFonts w:ascii="Arial" w:hAnsi="Arial" w:cs="Arial"/>
        </w:rPr>
      </w:pPr>
    </w:p>
    <w:p w:rsidR="000D42CC" w:rsidRPr="000D42CC" w:rsidRDefault="000D42CC" w:rsidP="000D42CC">
      <w:pPr>
        <w:jc w:val="both"/>
        <w:rPr>
          <w:rFonts w:ascii="Arial" w:hAnsi="Arial" w:cs="Arial"/>
        </w:rPr>
      </w:pPr>
      <w:r w:rsidRPr="000D42CC">
        <w:rPr>
          <w:rFonts w:ascii="Arial" w:hAnsi="Arial" w:cs="Arial"/>
        </w:rPr>
        <w:t xml:space="preserve">A prática do reuso de água é uma forma de uso racional, caracterizada pela adequação da sua qualidade ao uso a que se destina, contribuindo tal prática para regular a oferta e demanda de recursos hídricos para usos mais nobres. </w:t>
      </w:r>
    </w:p>
    <w:p w:rsidR="000D42CC" w:rsidRPr="000D42CC" w:rsidRDefault="000D42CC" w:rsidP="000D42CC">
      <w:pPr>
        <w:jc w:val="both"/>
        <w:rPr>
          <w:rFonts w:ascii="Arial" w:hAnsi="Arial" w:cs="Arial"/>
        </w:rPr>
      </w:pPr>
    </w:p>
    <w:p w:rsidR="000D42CC" w:rsidRPr="004F06F2" w:rsidRDefault="000D42CC" w:rsidP="000A47EE">
      <w:pPr>
        <w:ind w:firstLine="709"/>
        <w:jc w:val="both"/>
        <w:rPr>
          <w:rFonts w:ascii="Arial" w:hAnsi="Arial" w:cs="Arial"/>
          <w:b/>
        </w:rPr>
      </w:pPr>
      <w:r w:rsidRPr="004F06F2">
        <w:rPr>
          <w:rFonts w:ascii="Arial" w:hAnsi="Arial" w:cs="Arial"/>
          <w:b/>
        </w:rPr>
        <w:t>Delibera:</w:t>
      </w:r>
    </w:p>
    <w:p w:rsidR="000D42CC" w:rsidRPr="000D42CC" w:rsidRDefault="000D42CC" w:rsidP="000A47EE">
      <w:pPr>
        <w:tabs>
          <w:tab w:val="left" w:pos="142"/>
          <w:tab w:val="left" w:pos="567"/>
          <w:tab w:val="left" w:pos="709"/>
          <w:tab w:val="left" w:pos="851"/>
        </w:tabs>
        <w:jc w:val="both"/>
        <w:rPr>
          <w:rFonts w:ascii="Arial" w:hAnsi="Arial" w:cs="Arial"/>
        </w:rPr>
      </w:pPr>
    </w:p>
    <w:p w:rsidR="000D42CC" w:rsidRDefault="000D42CC" w:rsidP="000A47EE">
      <w:pPr>
        <w:ind w:firstLine="709"/>
        <w:jc w:val="both"/>
        <w:rPr>
          <w:rFonts w:ascii="Arial" w:hAnsi="Arial" w:cs="Arial"/>
        </w:rPr>
      </w:pPr>
      <w:r w:rsidRPr="004F06F2">
        <w:rPr>
          <w:rFonts w:ascii="Arial" w:hAnsi="Arial" w:cs="Arial"/>
          <w:b/>
        </w:rPr>
        <w:t>Artigo 1º</w:t>
      </w:r>
      <w:r>
        <w:rPr>
          <w:rFonts w:ascii="Arial" w:hAnsi="Arial" w:cs="Arial"/>
        </w:rPr>
        <w:t>.</w:t>
      </w:r>
      <w:r w:rsidRPr="000D42CC">
        <w:rPr>
          <w:rFonts w:ascii="Arial" w:hAnsi="Arial" w:cs="Arial"/>
        </w:rPr>
        <w:t xml:space="preserve"> Ficam estabelecidas as diretrizes, as modalidades e os procedimentos a serem observados na prática </w:t>
      </w:r>
      <w:r w:rsidRPr="005E5EE6">
        <w:rPr>
          <w:rFonts w:ascii="Arial" w:hAnsi="Arial" w:cs="Arial"/>
          <w:color w:val="000000" w:themeColor="text1"/>
        </w:rPr>
        <w:t>do reuso direto de água não potável</w:t>
      </w:r>
      <w:r w:rsidRPr="000D42CC">
        <w:rPr>
          <w:rFonts w:ascii="Arial" w:hAnsi="Arial" w:cs="Arial"/>
        </w:rPr>
        <w:t xml:space="preserve"> para fins de usos urbanos, proveniente de Estações de Tratamento de Esgoto Sanitário (</w:t>
      </w:r>
      <w:proofErr w:type="spellStart"/>
      <w:r w:rsidRPr="000D42CC">
        <w:rPr>
          <w:rFonts w:ascii="Arial" w:hAnsi="Arial" w:cs="Arial"/>
        </w:rPr>
        <w:t>ETEs</w:t>
      </w:r>
      <w:proofErr w:type="spellEnd"/>
      <w:r w:rsidRPr="000D42CC">
        <w:rPr>
          <w:rFonts w:ascii="Arial" w:hAnsi="Arial" w:cs="Arial"/>
        </w:rPr>
        <w:t>)</w:t>
      </w:r>
      <w:r w:rsidR="00416CF7" w:rsidRPr="00416CF7">
        <w:t xml:space="preserve"> </w:t>
      </w:r>
      <w:r w:rsidR="00416CF7">
        <w:rPr>
          <w:rFonts w:ascii="Arial" w:hAnsi="Arial" w:cs="Arial"/>
        </w:rPr>
        <w:t>d</w:t>
      </w:r>
      <w:r w:rsidR="00416CF7" w:rsidRPr="00416CF7">
        <w:rPr>
          <w:rFonts w:ascii="Arial" w:hAnsi="Arial" w:cs="Arial"/>
        </w:rPr>
        <w:t>e sistemas públicos</w:t>
      </w:r>
      <w:r w:rsidRPr="000D42CC">
        <w:rPr>
          <w:rFonts w:ascii="Arial" w:hAnsi="Arial" w:cs="Arial"/>
        </w:rPr>
        <w:t xml:space="preserve">. </w:t>
      </w:r>
    </w:p>
    <w:p w:rsidR="004507AA" w:rsidRPr="00BD6309" w:rsidRDefault="004507AA" w:rsidP="000A47EE">
      <w:pPr>
        <w:ind w:firstLine="709"/>
        <w:jc w:val="both"/>
        <w:rPr>
          <w:rFonts w:ascii="Arial" w:hAnsi="Arial" w:cs="Arial"/>
          <w:color w:val="000000" w:themeColor="text1"/>
        </w:rPr>
      </w:pPr>
    </w:p>
    <w:p w:rsidR="004507AA" w:rsidRPr="00BD6309" w:rsidRDefault="004507AA" w:rsidP="004507AA">
      <w:pPr>
        <w:pStyle w:val="Bodytext20"/>
        <w:shd w:val="clear" w:color="auto" w:fill="auto"/>
        <w:spacing w:before="0" w:after="0" w:line="240" w:lineRule="auto"/>
        <w:ind w:firstLine="709"/>
        <w:jc w:val="both"/>
        <w:rPr>
          <w:rFonts w:ascii="Arial" w:hAnsi="Arial" w:cs="Arial"/>
          <w:color w:val="000000" w:themeColor="text1"/>
          <w:sz w:val="24"/>
          <w:szCs w:val="24"/>
        </w:rPr>
      </w:pPr>
      <w:r w:rsidRPr="00BD6309">
        <w:rPr>
          <w:rStyle w:val="Bodytext2Bold"/>
          <w:rFonts w:ascii="Arial" w:hAnsi="Arial" w:cs="Arial"/>
          <w:color w:val="000000" w:themeColor="text1"/>
          <w:sz w:val="24"/>
          <w:szCs w:val="24"/>
        </w:rPr>
        <w:t xml:space="preserve">Parágrafo </w:t>
      </w:r>
      <w:r w:rsidR="00BD6309" w:rsidRPr="00BD6309">
        <w:rPr>
          <w:rStyle w:val="Bodytext2Bold"/>
          <w:rFonts w:ascii="Arial" w:hAnsi="Arial" w:cs="Arial"/>
          <w:color w:val="000000" w:themeColor="text1"/>
          <w:sz w:val="24"/>
          <w:szCs w:val="24"/>
        </w:rPr>
        <w:t>1º</w:t>
      </w:r>
      <w:r w:rsidRPr="00BD6309">
        <w:rPr>
          <w:rStyle w:val="Bodytext2Bold"/>
          <w:rFonts w:ascii="Arial" w:hAnsi="Arial" w:cs="Arial"/>
          <w:color w:val="000000" w:themeColor="text1"/>
          <w:sz w:val="24"/>
          <w:szCs w:val="24"/>
        </w:rPr>
        <w:t xml:space="preserve"> </w:t>
      </w:r>
      <w:r w:rsidRPr="00BD6309">
        <w:rPr>
          <w:rFonts w:ascii="Arial" w:hAnsi="Arial" w:cs="Arial"/>
          <w:color w:val="000000" w:themeColor="text1"/>
          <w:sz w:val="24"/>
          <w:szCs w:val="24"/>
          <w:lang w:val="pt-PT" w:eastAsia="pt-PT" w:bidi="pt-PT"/>
        </w:rPr>
        <w:t>- Esta Deliberação contempla ETEs operadas por empresas públicas ou privadas, que tratam esgotos sanitários, assim considerados os de origem predominantemente doméstica.</w:t>
      </w:r>
    </w:p>
    <w:p w:rsidR="000D42CC" w:rsidRPr="00BD6309" w:rsidRDefault="000D42CC" w:rsidP="000D42CC">
      <w:pPr>
        <w:jc w:val="both"/>
        <w:rPr>
          <w:rFonts w:ascii="Arial" w:hAnsi="Arial" w:cs="Arial"/>
          <w:color w:val="000000" w:themeColor="text1"/>
        </w:rPr>
      </w:pPr>
    </w:p>
    <w:p w:rsidR="00BD6309" w:rsidRPr="00BD6309" w:rsidRDefault="00BD6309" w:rsidP="00BD6309">
      <w:pPr>
        <w:ind w:firstLine="709"/>
        <w:jc w:val="both"/>
        <w:rPr>
          <w:rFonts w:ascii="Arial" w:hAnsi="Arial" w:cs="Arial"/>
          <w:color w:val="000000" w:themeColor="text1"/>
        </w:rPr>
      </w:pPr>
      <w:r w:rsidRPr="00C70C9C">
        <w:rPr>
          <w:rFonts w:ascii="Arial" w:hAnsi="Arial" w:cs="Arial"/>
          <w:b/>
          <w:color w:val="000000" w:themeColor="text1"/>
        </w:rPr>
        <w:t>Parágrafo 2º</w:t>
      </w:r>
      <w:r w:rsidRPr="00BD6309">
        <w:rPr>
          <w:rFonts w:ascii="Arial" w:hAnsi="Arial" w:cs="Arial"/>
          <w:color w:val="000000" w:themeColor="text1"/>
        </w:rPr>
        <w:t xml:space="preserve"> - As demais práticas e modalidades de reuso, não regulamentadas por esta Deliberação, deverão ser objeto de manifestação do DAEE e da CETESB, no âmbito de suas competências legais.</w:t>
      </w:r>
    </w:p>
    <w:p w:rsidR="00BD6309" w:rsidRPr="00BD6309" w:rsidRDefault="00BD6309" w:rsidP="00BD6309">
      <w:pPr>
        <w:jc w:val="both"/>
        <w:rPr>
          <w:rFonts w:ascii="Arial" w:hAnsi="Arial" w:cs="Arial"/>
          <w:color w:val="000000" w:themeColor="text1"/>
        </w:rPr>
      </w:pPr>
    </w:p>
    <w:p w:rsidR="00BD6309" w:rsidRPr="00BD6309" w:rsidRDefault="00BD6309" w:rsidP="00BD6309">
      <w:pPr>
        <w:ind w:firstLine="709"/>
        <w:jc w:val="both"/>
        <w:rPr>
          <w:rFonts w:ascii="Arial" w:hAnsi="Arial" w:cs="Arial"/>
          <w:color w:val="000000" w:themeColor="text1"/>
        </w:rPr>
      </w:pPr>
      <w:r w:rsidRPr="00C70C9C">
        <w:rPr>
          <w:rFonts w:ascii="Arial" w:hAnsi="Arial" w:cs="Arial"/>
          <w:b/>
          <w:color w:val="000000" w:themeColor="text1"/>
        </w:rPr>
        <w:t xml:space="preserve">Parágrafo </w:t>
      </w:r>
      <w:r w:rsidR="00C70C9C" w:rsidRPr="00C70C9C">
        <w:rPr>
          <w:rFonts w:ascii="Arial" w:hAnsi="Arial" w:cs="Arial"/>
          <w:b/>
          <w:color w:val="000000" w:themeColor="text1"/>
        </w:rPr>
        <w:t>3º</w:t>
      </w:r>
      <w:r w:rsidRPr="00BD6309">
        <w:rPr>
          <w:rFonts w:ascii="Arial" w:hAnsi="Arial" w:cs="Arial"/>
          <w:color w:val="000000" w:themeColor="text1"/>
        </w:rPr>
        <w:t xml:space="preserve"> - O disposto nesta Deliberação não exime o produtor da água de reuso, do cadastro no Sistema Estadual de Vigilância Sanitária.</w:t>
      </w:r>
    </w:p>
    <w:p w:rsidR="00BD6309" w:rsidRPr="00BD6309" w:rsidRDefault="00BD6309" w:rsidP="000D42CC">
      <w:pPr>
        <w:jc w:val="both"/>
        <w:rPr>
          <w:rFonts w:ascii="Arial" w:hAnsi="Arial" w:cs="Arial"/>
          <w:color w:val="000000" w:themeColor="text1"/>
        </w:rPr>
      </w:pPr>
    </w:p>
    <w:p w:rsidR="00BD6309" w:rsidRDefault="00BD6309" w:rsidP="000D42CC">
      <w:pPr>
        <w:jc w:val="both"/>
        <w:rPr>
          <w:rFonts w:ascii="Arial" w:hAnsi="Arial" w:cs="Arial"/>
          <w:color w:val="FF0000"/>
        </w:rPr>
      </w:pPr>
    </w:p>
    <w:p w:rsidR="00BD6309" w:rsidRDefault="00BD6309" w:rsidP="000D42CC">
      <w:pPr>
        <w:jc w:val="both"/>
        <w:rPr>
          <w:rFonts w:ascii="Arial" w:hAnsi="Arial" w:cs="Arial"/>
          <w:color w:val="FF0000"/>
        </w:rPr>
      </w:pPr>
    </w:p>
    <w:p w:rsidR="00BD6309" w:rsidRPr="004507AA" w:rsidRDefault="00BD6309" w:rsidP="000D42CC">
      <w:pPr>
        <w:jc w:val="both"/>
        <w:rPr>
          <w:rFonts w:ascii="Arial" w:hAnsi="Arial" w:cs="Arial"/>
          <w:color w:val="FF0000"/>
        </w:rPr>
      </w:pPr>
    </w:p>
    <w:p w:rsidR="000D42CC" w:rsidRPr="000D42CC" w:rsidRDefault="000D42CC" w:rsidP="000A47EE">
      <w:pPr>
        <w:ind w:firstLine="709"/>
        <w:jc w:val="both"/>
        <w:rPr>
          <w:rFonts w:ascii="Arial" w:hAnsi="Arial" w:cs="Arial"/>
        </w:rPr>
      </w:pPr>
      <w:r w:rsidRPr="004F06F2">
        <w:rPr>
          <w:rFonts w:ascii="Arial" w:hAnsi="Arial" w:cs="Arial"/>
          <w:b/>
        </w:rPr>
        <w:lastRenderedPageBreak/>
        <w:t>Artigo 2º</w:t>
      </w:r>
      <w:r w:rsidRPr="000D42CC">
        <w:rPr>
          <w:rFonts w:ascii="Arial" w:hAnsi="Arial" w:cs="Arial"/>
        </w:rPr>
        <w:t>. Para efeito desta Deliberação, são adotadas as seguintes definições:</w:t>
      </w:r>
    </w:p>
    <w:p w:rsidR="000D42CC" w:rsidRPr="000D42CC" w:rsidRDefault="000D42CC" w:rsidP="000D42CC">
      <w:pPr>
        <w:jc w:val="both"/>
        <w:rPr>
          <w:rFonts w:ascii="Arial" w:hAnsi="Arial" w:cs="Arial"/>
        </w:rPr>
      </w:pPr>
    </w:p>
    <w:p w:rsidR="000D42CC" w:rsidRPr="000D42CC" w:rsidRDefault="000D42CC" w:rsidP="000A47EE">
      <w:pPr>
        <w:ind w:firstLine="709"/>
        <w:jc w:val="both"/>
        <w:rPr>
          <w:rFonts w:ascii="Arial" w:hAnsi="Arial" w:cs="Arial"/>
        </w:rPr>
      </w:pPr>
      <w:r w:rsidRPr="000D42CC">
        <w:rPr>
          <w:rFonts w:ascii="Arial" w:hAnsi="Arial" w:cs="Arial"/>
        </w:rPr>
        <w:t xml:space="preserve">I - Água de reuso: produto originado de efluente líquido de </w:t>
      </w:r>
      <w:proofErr w:type="spellStart"/>
      <w:r w:rsidRPr="000D42CC">
        <w:rPr>
          <w:rFonts w:ascii="Arial" w:hAnsi="Arial" w:cs="Arial"/>
        </w:rPr>
        <w:t>ETEs</w:t>
      </w:r>
      <w:proofErr w:type="spellEnd"/>
      <w:r w:rsidRPr="000D42CC">
        <w:rPr>
          <w:rFonts w:ascii="Arial" w:hAnsi="Arial" w:cs="Arial"/>
        </w:rPr>
        <w:t xml:space="preserve"> </w:t>
      </w:r>
      <w:r w:rsidR="00416CF7">
        <w:rPr>
          <w:rFonts w:ascii="Arial" w:hAnsi="Arial" w:cs="Arial"/>
        </w:rPr>
        <w:t>d</w:t>
      </w:r>
      <w:r w:rsidR="00416CF7" w:rsidRPr="00416CF7">
        <w:rPr>
          <w:rFonts w:ascii="Arial" w:hAnsi="Arial" w:cs="Arial"/>
        </w:rPr>
        <w:t xml:space="preserve">e sistemas públicos </w:t>
      </w:r>
      <w:r w:rsidRPr="000D42CC">
        <w:rPr>
          <w:rFonts w:ascii="Arial" w:hAnsi="Arial" w:cs="Arial"/>
        </w:rPr>
        <w:t xml:space="preserve">cujo tratamento atenda aos padrões de qualidade estabelecidos em legislação pertinente para as modalidades definidas </w:t>
      </w:r>
      <w:r w:rsidR="00A21C5F">
        <w:rPr>
          <w:rFonts w:ascii="Arial" w:hAnsi="Arial" w:cs="Arial"/>
        </w:rPr>
        <w:t>no artigo 3º, desta Deliberação;</w:t>
      </w:r>
    </w:p>
    <w:p w:rsidR="000D42CC" w:rsidRPr="000D42CC" w:rsidRDefault="000D42CC" w:rsidP="000D42CC">
      <w:pPr>
        <w:jc w:val="both"/>
        <w:rPr>
          <w:rFonts w:ascii="Arial" w:hAnsi="Arial" w:cs="Arial"/>
        </w:rPr>
      </w:pPr>
    </w:p>
    <w:p w:rsidR="000D42CC" w:rsidRPr="000D42CC" w:rsidRDefault="000D42CC" w:rsidP="000A47EE">
      <w:pPr>
        <w:ind w:firstLine="709"/>
        <w:jc w:val="both"/>
        <w:rPr>
          <w:rFonts w:ascii="Arial" w:hAnsi="Arial" w:cs="Arial"/>
        </w:rPr>
      </w:pPr>
      <w:r w:rsidRPr="000D42CC">
        <w:rPr>
          <w:rFonts w:ascii="Arial" w:hAnsi="Arial" w:cs="Arial"/>
        </w:rPr>
        <w:t>II - Reuso direto: uso planejado de água de reuso, conduzida ao local da utilização, sem lançamento ou diluição prévia em corpos de á</w:t>
      </w:r>
      <w:r w:rsidR="00A21C5F">
        <w:rPr>
          <w:rFonts w:ascii="Arial" w:hAnsi="Arial" w:cs="Arial"/>
        </w:rPr>
        <w:t>gua, superficial ou subterrâneo;</w:t>
      </w:r>
    </w:p>
    <w:p w:rsidR="000D42CC" w:rsidRPr="000D42CC" w:rsidRDefault="000D42CC" w:rsidP="000D42CC">
      <w:pPr>
        <w:jc w:val="both"/>
        <w:rPr>
          <w:rFonts w:ascii="Arial" w:hAnsi="Arial" w:cs="Arial"/>
        </w:rPr>
      </w:pPr>
    </w:p>
    <w:p w:rsidR="000D42CC" w:rsidRPr="000D42CC" w:rsidRDefault="000D42CC" w:rsidP="000A47EE">
      <w:pPr>
        <w:ind w:firstLine="709"/>
        <w:jc w:val="both"/>
        <w:rPr>
          <w:rFonts w:ascii="Arial" w:hAnsi="Arial" w:cs="Arial"/>
        </w:rPr>
      </w:pPr>
      <w:r w:rsidRPr="000D42CC">
        <w:rPr>
          <w:rFonts w:ascii="Arial" w:hAnsi="Arial" w:cs="Arial"/>
        </w:rPr>
        <w:t>III - Usuário de água de reuso: é a pessoa f</w:t>
      </w:r>
      <w:r w:rsidR="00746920">
        <w:rPr>
          <w:rFonts w:ascii="Arial" w:hAnsi="Arial" w:cs="Arial"/>
        </w:rPr>
        <w:t>ísica ou jurídica, de direito pú</w:t>
      </w:r>
      <w:r w:rsidRPr="000D42CC">
        <w:rPr>
          <w:rFonts w:ascii="Arial" w:hAnsi="Arial" w:cs="Arial"/>
        </w:rPr>
        <w:t xml:space="preserve">blico ou privado, que utilize água de reuso proveniente de </w:t>
      </w:r>
      <w:proofErr w:type="spellStart"/>
      <w:r w:rsidRPr="000D42CC">
        <w:rPr>
          <w:rFonts w:ascii="Arial" w:hAnsi="Arial" w:cs="Arial"/>
        </w:rPr>
        <w:t>ETEs</w:t>
      </w:r>
      <w:proofErr w:type="spellEnd"/>
      <w:r w:rsidR="00416CF7" w:rsidRPr="00416CF7">
        <w:t xml:space="preserve"> </w:t>
      </w:r>
      <w:r w:rsidR="00416CF7">
        <w:rPr>
          <w:rFonts w:ascii="Arial" w:hAnsi="Arial" w:cs="Arial"/>
        </w:rPr>
        <w:t>d</w:t>
      </w:r>
      <w:r w:rsidR="00416CF7" w:rsidRPr="00416CF7">
        <w:rPr>
          <w:rFonts w:ascii="Arial" w:hAnsi="Arial" w:cs="Arial"/>
        </w:rPr>
        <w:t>e sistemas públicos</w:t>
      </w:r>
      <w:r w:rsidRPr="000D42CC">
        <w:rPr>
          <w:rFonts w:ascii="Arial" w:hAnsi="Arial" w:cs="Arial"/>
        </w:rPr>
        <w:t>, para as modalidades de uso definidas nesta Deliberação</w:t>
      </w:r>
      <w:r w:rsidR="00A21C5F">
        <w:rPr>
          <w:rFonts w:ascii="Arial" w:hAnsi="Arial" w:cs="Arial"/>
        </w:rPr>
        <w:t>;</w:t>
      </w:r>
    </w:p>
    <w:p w:rsidR="000D42CC" w:rsidRPr="000D42CC" w:rsidRDefault="000D42CC" w:rsidP="000D42CC">
      <w:pPr>
        <w:jc w:val="both"/>
        <w:rPr>
          <w:rFonts w:ascii="Arial" w:hAnsi="Arial" w:cs="Arial"/>
        </w:rPr>
      </w:pPr>
    </w:p>
    <w:p w:rsidR="000D42CC" w:rsidRPr="000D42CC" w:rsidRDefault="000D42CC" w:rsidP="000A47EE">
      <w:pPr>
        <w:ind w:firstLine="709"/>
        <w:jc w:val="both"/>
        <w:rPr>
          <w:rFonts w:ascii="Arial" w:hAnsi="Arial" w:cs="Arial"/>
        </w:rPr>
      </w:pPr>
      <w:r w:rsidRPr="000D42CC">
        <w:rPr>
          <w:rFonts w:ascii="Arial" w:hAnsi="Arial" w:cs="Arial"/>
        </w:rPr>
        <w:t xml:space="preserve">IV - Produtor de água de reuso: é a pessoa jurídica de direito público ou privado, que produz água de reuso proveniente de </w:t>
      </w:r>
      <w:proofErr w:type="spellStart"/>
      <w:r w:rsidRPr="000D42CC">
        <w:rPr>
          <w:rFonts w:ascii="Arial" w:hAnsi="Arial" w:cs="Arial"/>
        </w:rPr>
        <w:t>ETEs</w:t>
      </w:r>
      <w:proofErr w:type="spellEnd"/>
      <w:r w:rsidR="00416CF7" w:rsidRPr="00416CF7">
        <w:t xml:space="preserve"> </w:t>
      </w:r>
      <w:r w:rsidR="00416CF7">
        <w:rPr>
          <w:rFonts w:ascii="Arial" w:hAnsi="Arial" w:cs="Arial"/>
        </w:rPr>
        <w:t>d</w:t>
      </w:r>
      <w:r w:rsidR="00416CF7" w:rsidRPr="00416CF7">
        <w:rPr>
          <w:rFonts w:ascii="Arial" w:hAnsi="Arial" w:cs="Arial"/>
        </w:rPr>
        <w:t>e sistemas públicos</w:t>
      </w:r>
      <w:r w:rsidRPr="000D42CC">
        <w:rPr>
          <w:rFonts w:ascii="Arial" w:hAnsi="Arial" w:cs="Arial"/>
        </w:rPr>
        <w:t>, para as modalidades de usos definidas ne</w:t>
      </w:r>
      <w:r w:rsidR="00A21C5F">
        <w:rPr>
          <w:rFonts w:ascii="Arial" w:hAnsi="Arial" w:cs="Arial"/>
        </w:rPr>
        <w:t>sta Deliberação;</w:t>
      </w:r>
    </w:p>
    <w:p w:rsidR="000D42CC" w:rsidRPr="000D42CC" w:rsidRDefault="000D42CC" w:rsidP="000D42CC">
      <w:pPr>
        <w:jc w:val="both"/>
        <w:rPr>
          <w:rFonts w:ascii="Arial" w:hAnsi="Arial" w:cs="Arial"/>
        </w:rPr>
      </w:pPr>
    </w:p>
    <w:p w:rsidR="000D42CC" w:rsidRPr="000A47EE" w:rsidRDefault="000D42CC" w:rsidP="000D42CC">
      <w:pPr>
        <w:pStyle w:val="NormalWeb1"/>
        <w:spacing w:before="0" w:beforeAutospacing="0" w:after="0" w:afterAutospacing="0" w:line="280" w:lineRule="atLeast"/>
        <w:ind w:firstLine="567"/>
        <w:jc w:val="both"/>
        <w:rPr>
          <w:rFonts w:ascii="Arial" w:hAnsi="Arial" w:cs="Arial"/>
          <w:sz w:val="24"/>
          <w:szCs w:val="24"/>
        </w:rPr>
      </w:pPr>
      <w:r w:rsidRPr="000A47EE">
        <w:rPr>
          <w:rFonts w:ascii="Arial" w:hAnsi="Arial" w:cs="Arial"/>
          <w:b/>
          <w:sz w:val="24"/>
          <w:szCs w:val="24"/>
        </w:rPr>
        <w:t>Artigo 3º.</w:t>
      </w:r>
      <w:r w:rsidRPr="000A47EE">
        <w:rPr>
          <w:rFonts w:ascii="Arial" w:hAnsi="Arial" w:cs="Arial"/>
          <w:sz w:val="24"/>
          <w:szCs w:val="24"/>
        </w:rPr>
        <w:t xml:space="preserve"> A água de reuso, </w:t>
      </w:r>
      <w:r w:rsidRPr="000A47EE">
        <w:rPr>
          <w:rFonts w:ascii="Arial" w:eastAsia="Calibri" w:hAnsi="Arial" w:cs="Arial"/>
          <w:sz w:val="24"/>
          <w:szCs w:val="24"/>
        </w:rPr>
        <w:t xml:space="preserve">para efeito desta </w:t>
      </w:r>
      <w:r w:rsidRPr="000A47EE">
        <w:rPr>
          <w:rFonts w:ascii="Arial" w:eastAsia="Calibri" w:hAnsi="Arial" w:cs="Arial"/>
          <w:color w:val="auto"/>
          <w:sz w:val="24"/>
          <w:szCs w:val="24"/>
        </w:rPr>
        <w:t>Deliberação,</w:t>
      </w:r>
      <w:r w:rsidRPr="000A47EE">
        <w:rPr>
          <w:rFonts w:ascii="Arial" w:eastAsia="Calibri" w:hAnsi="Arial" w:cs="Arial"/>
          <w:sz w:val="24"/>
          <w:szCs w:val="24"/>
        </w:rPr>
        <w:t xml:space="preserve"> </w:t>
      </w:r>
      <w:r w:rsidRPr="000A47EE">
        <w:rPr>
          <w:rFonts w:ascii="Arial" w:hAnsi="Arial" w:cs="Arial"/>
          <w:sz w:val="24"/>
          <w:szCs w:val="24"/>
        </w:rPr>
        <w:t xml:space="preserve">abrange as seguintes modalidades </w:t>
      </w:r>
      <w:r w:rsidRPr="000A47EE">
        <w:rPr>
          <w:rFonts w:ascii="Arial" w:hAnsi="Arial" w:cs="Arial"/>
          <w:color w:val="auto"/>
          <w:sz w:val="24"/>
          <w:szCs w:val="24"/>
        </w:rPr>
        <w:t>de uso</w:t>
      </w:r>
      <w:r w:rsidRPr="000A47EE">
        <w:rPr>
          <w:rFonts w:ascii="Arial" w:hAnsi="Arial" w:cs="Arial"/>
          <w:sz w:val="24"/>
          <w:szCs w:val="24"/>
        </w:rPr>
        <w:t>:</w:t>
      </w:r>
    </w:p>
    <w:p w:rsidR="000D42CC" w:rsidRDefault="000D42CC" w:rsidP="000D42CC">
      <w:pPr>
        <w:pStyle w:val="NormalWeb1"/>
        <w:spacing w:before="0" w:beforeAutospacing="0" w:after="0" w:afterAutospacing="0" w:line="280" w:lineRule="atLeast"/>
        <w:ind w:right="567" w:firstLine="567"/>
        <w:jc w:val="both"/>
        <w:rPr>
          <w:rFonts w:ascii="Arial" w:hAnsi="Arial" w:cs="Arial"/>
        </w:rPr>
      </w:pPr>
    </w:p>
    <w:p w:rsidR="000D42CC" w:rsidRPr="008C673F" w:rsidRDefault="000A47EE" w:rsidP="00AD7B67">
      <w:pPr>
        <w:spacing w:line="264" w:lineRule="auto"/>
        <w:ind w:left="567"/>
        <w:jc w:val="both"/>
        <w:rPr>
          <w:rFonts w:ascii="Arial" w:hAnsi="Arial" w:cs="Arial"/>
          <w:color w:val="000000" w:themeColor="text1"/>
        </w:rPr>
      </w:pPr>
      <w:r w:rsidRPr="008C673F">
        <w:rPr>
          <w:rFonts w:ascii="Arial" w:hAnsi="Arial" w:cs="Arial"/>
          <w:color w:val="000000" w:themeColor="text1"/>
        </w:rPr>
        <w:t>I</w:t>
      </w:r>
      <w:proofErr w:type="gramStart"/>
      <w:r w:rsidRPr="008C673F">
        <w:rPr>
          <w:rFonts w:ascii="Arial" w:hAnsi="Arial" w:cs="Arial"/>
          <w:color w:val="000000" w:themeColor="text1"/>
        </w:rPr>
        <w:t xml:space="preserve"> </w:t>
      </w:r>
      <w:r w:rsidR="00B0471E" w:rsidRPr="008C673F">
        <w:rPr>
          <w:rFonts w:ascii="Arial" w:hAnsi="Arial" w:cs="Arial"/>
          <w:color w:val="000000" w:themeColor="text1"/>
        </w:rPr>
        <w:t xml:space="preserve">  </w:t>
      </w:r>
      <w:proofErr w:type="gramEnd"/>
      <w:r w:rsidRPr="008C673F">
        <w:rPr>
          <w:rFonts w:ascii="Arial" w:hAnsi="Arial" w:cs="Arial"/>
          <w:color w:val="000000" w:themeColor="text1"/>
        </w:rPr>
        <w:t xml:space="preserve">- </w:t>
      </w:r>
      <w:r w:rsidR="000D42CC" w:rsidRPr="008C673F">
        <w:rPr>
          <w:rFonts w:ascii="Arial" w:hAnsi="Arial" w:cs="Arial"/>
          <w:color w:val="000000" w:themeColor="text1"/>
        </w:rPr>
        <w:t>Irrigação paisagística</w:t>
      </w:r>
      <w:r w:rsidR="008C673F" w:rsidRPr="008C673F">
        <w:rPr>
          <w:rFonts w:ascii="Arial" w:hAnsi="Arial" w:cs="Arial"/>
          <w:color w:val="000000" w:themeColor="text1"/>
          <w:lang w:val="pt-PT" w:eastAsia="pt-PT" w:bidi="pt-PT"/>
        </w:rPr>
        <w:t xml:space="preserve"> de parques, jardins, campos de esporte e de lazer urbanos ou áreas verdes em condomínios, cemitérios ou taludes de rodovias, com a qual o público tenha ou possa vir a ter contato direto</w:t>
      </w:r>
      <w:r w:rsidR="000D42CC" w:rsidRPr="008C673F">
        <w:rPr>
          <w:rFonts w:ascii="Arial" w:hAnsi="Arial" w:cs="Arial"/>
          <w:color w:val="000000" w:themeColor="text1"/>
        </w:rPr>
        <w:t xml:space="preserve">; </w:t>
      </w:r>
    </w:p>
    <w:p w:rsidR="000D42CC" w:rsidRPr="008C673F" w:rsidRDefault="000A47EE" w:rsidP="00AD7B67">
      <w:pPr>
        <w:spacing w:line="264" w:lineRule="auto"/>
        <w:ind w:left="567"/>
        <w:jc w:val="both"/>
        <w:rPr>
          <w:rFonts w:ascii="Arial" w:hAnsi="Arial" w:cs="Arial"/>
          <w:color w:val="000000" w:themeColor="text1"/>
        </w:rPr>
      </w:pPr>
      <w:r w:rsidRPr="008C673F">
        <w:rPr>
          <w:rFonts w:ascii="Arial" w:hAnsi="Arial" w:cs="Arial"/>
          <w:color w:val="000000" w:themeColor="text1"/>
        </w:rPr>
        <w:t>II</w:t>
      </w:r>
      <w:proofErr w:type="gramStart"/>
      <w:r w:rsidR="00B0471E" w:rsidRPr="008C673F">
        <w:rPr>
          <w:rFonts w:ascii="Arial" w:hAnsi="Arial" w:cs="Arial"/>
          <w:color w:val="000000" w:themeColor="text1"/>
        </w:rPr>
        <w:t xml:space="preserve"> </w:t>
      </w:r>
      <w:r w:rsidRPr="008C673F">
        <w:rPr>
          <w:rFonts w:ascii="Arial" w:hAnsi="Arial" w:cs="Arial"/>
          <w:color w:val="000000" w:themeColor="text1"/>
        </w:rPr>
        <w:t xml:space="preserve"> </w:t>
      </w:r>
      <w:proofErr w:type="gramEnd"/>
      <w:r w:rsidRPr="008C673F">
        <w:rPr>
          <w:rFonts w:ascii="Arial" w:hAnsi="Arial" w:cs="Arial"/>
          <w:color w:val="000000" w:themeColor="text1"/>
        </w:rPr>
        <w:t xml:space="preserve">- </w:t>
      </w:r>
      <w:r w:rsidR="000D42CC" w:rsidRPr="008C673F">
        <w:rPr>
          <w:rFonts w:ascii="Arial" w:hAnsi="Arial" w:cs="Arial"/>
          <w:color w:val="000000" w:themeColor="text1"/>
        </w:rPr>
        <w:t xml:space="preserve">Lavagem de logradouros e outros espaços, públicos e privados; </w:t>
      </w:r>
    </w:p>
    <w:p w:rsidR="000D42CC" w:rsidRPr="008C673F" w:rsidRDefault="000A47EE" w:rsidP="00AD7B67">
      <w:pPr>
        <w:spacing w:line="264" w:lineRule="auto"/>
        <w:ind w:left="567"/>
        <w:jc w:val="both"/>
        <w:rPr>
          <w:rFonts w:ascii="Arial" w:hAnsi="Arial" w:cs="Arial"/>
          <w:color w:val="000000" w:themeColor="text1"/>
        </w:rPr>
      </w:pPr>
      <w:r w:rsidRPr="008C673F">
        <w:rPr>
          <w:rFonts w:ascii="Arial" w:hAnsi="Arial" w:cs="Arial"/>
          <w:color w:val="000000" w:themeColor="text1"/>
        </w:rPr>
        <w:t xml:space="preserve">III - </w:t>
      </w:r>
      <w:r w:rsidR="000D42CC" w:rsidRPr="008C673F">
        <w:rPr>
          <w:rFonts w:ascii="Arial" w:hAnsi="Arial" w:cs="Arial"/>
          <w:color w:val="000000" w:themeColor="text1"/>
        </w:rPr>
        <w:t>C</w:t>
      </w:r>
      <w:r w:rsidR="00EE23EC" w:rsidRPr="008C673F">
        <w:rPr>
          <w:rFonts w:ascii="Arial" w:hAnsi="Arial" w:cs="Arial"/>
          <w:color w:val="000000" w:themeColor="text1"/>
        </w:rPr>
        <w:t>onstrução civil</w:t>
      </w:r>
      <w:r w:rsidR="008C673F" w:rsidRPr="008C673F">
        <w:rPr>
          <w:rFonts w:ascii="Arial" w:hAnsi="Arial" w:cs="Arial"/>
          <w:color w:val="000000" w:themeColor="text1"/>
          <w:lang w:val="pt-PT" w:eastAsia="pt-PT" w:bidi="pt-PT"/>
        </w:rPr>
        <w:t>, aquele referente à água de reúso para amassamento em concreto não estrutural, cura de concreto em obras, umectação para compactação em terraplenagens, lamas de perfuração em métodos não destrutivos para escavação de túneis, resfriamento de rolos compressores em pavimentação e controle de poeira em obras e aterros</w:t>
      </w:r>
      <w:proofErr w:type="gramStart"/>
      <w:r w:rsidR="008C673F" w:rsidRPr="008C673F">
        <w:rPr>
          <w:rFonts w:ascii="Arial" w:hAnsi="Arial" w:cs="Arial"/>
          <w:color w:val="000000" w:themeColor="text1"/>
          <w:lang w:val="pt-PT" w:eastAsia="pt-PT" w:bidi="pt-PT"/>
        </w:rPr>
        <w:t>.</w:t>
      </w:r>
      <w:r w:rsidR="000D42CC" w:rsidRPr="008C673F">
        <w:rPr>
          <w:rFonts w:ascii="Arial" w:hAnsi="Arial" w:cs="Arial"/>
          <w:color w:val="000000" w:themeColor="text1"/>
        </w:rPr>
        <w:t>;</w:t>
      </w:r>
      <w:proofErr w:type="gramEnd"/>
    </w:p>
    <w:p w:rsidR="000D42CC" w:rsidRPr="008C673F" w:rsidRDefault="00A21C5F" w:rsidP="00AD7B67">
      <w:pPr>
        <w:pStyle w:val="NormalWeb1"/>
        <w:spacing w:before="0" w:beforeAutospacing="0" w:after="0" w:afterAutospacing="0" w:line="264" w:lineRule="auto"/>
        <w:ind w:left="567"/>
        <w:jc w:val="both"/>
        <w:rPr>
          <w:rFonts w:ascii="Arial" w:hAnsi="Arial" w:cs="Arial"/>
          <w:color w:val="000000" w:themeColor="text1"/>
          <w:sz w:val="24"/>
          <w:szCs w:val="24"/>
        </w:rPr>
      </w:pPr>
      <w:r w:rsidRPr="008C673F">
        <w:rPr>
          <w:rFonts w:ascii="Arial" w:hAnsi="Arial" w:cs="Arial"/>
          <w:color w:val="000000" w:themeColor="text1"/>
          <w:sz w:val="24"/>
          <w:szCs w:val="24"/>
        </w:rPr>
        <w:t xml:space="preserve">IV - </w:t>
      </w:r>
      <w:r w:rsidR="000D42CC" w:rsidRPr="008C673F">
        <w:rPr>
          <w:rFonts w:ascii="Arial" w:hAnsi="Arial" w:cs="Arial"/>
          <w:color w:val="000000" w:themeColor="text1"/>
          <w:sz w:val="24"/>
          <w:szCs w:val="24"/>
        </w:rPr>
        <w:t xml:space="preserve">Desobstrução de galerias de água pluvial e de rede de esgotos; </w:t>
      </w:r>
    </w:p>
    <w:p w:rsidR="000D42CC" w:rsidRPr="008C673F" w:rsidRDefault="00A21C5F" w:rsidP="00AD7B67">
      <w:pPr>
        <w:pStyle w:val="NormalWeb1"/>
        <w:spacing w:before="0" w:beforeAutospacing="0" w:after="0" w:afterAutospacing="0" w:line="264" w:lineRule="auto"/>
        <w:ind w:left="567"/>
        <w:jc w:val="both"/>
        <w:rPr>
          <w:rFonts w:ascii="Arial" w:hAnsi="Arial" w:cs="Arial"/>
          <w:color w:val="000000" w:themeColor="text1"/>
          <w:sz w:val="24"/>
          <w:szCs w:val="24"/>
        </w:rPr>
      </w:pPr>
      <w:r w:rsidRPr="008C673F">
        <w:rPr>
          <w:rFonts w:ascii="Arial" w:hAnsi="Arial" w:cs="Arial"/>
          <w:color w:val="000000" w:themeColor="text1"/>
          <w:sz w:val="24"/>
          <w:szCs w:val="24"/>
        </w:rPr>
        <w:t>V</w:t>
      </w:r>
      <w:proofErr w:type="gramStart"/>
      <w:r w:rsidRPr="008C673F">
        <w:rPr>
          <w:rFonts w:ascii="Arial" w:hAnsi="Arial" w:cs="Arial"/>
          <w:color w:val="000000" w:themeColor="text1"/>
          <w:sz w:val="24"/>
          <w:szCs w:val="24"/>
        </w:rPr>
        <w:t xml:space="preserve"> </w:t>
      </w:r>
      <w:r w:rsidR="00B0471E" w:rsidRPr="008C673F">
        <w:rPr>
          <w:rFonts w:ascii="Arial" w:hAnsi="Arial" w:cs="Arial"/>
          <w:color w:val="000000" w:themeColor="text1"/>
          <w:sz w:val="24"/>
          <w:szCs w:val="24"/>
        </w:rPr>
        <w:t xml:space="preserve"> </w:t>
      </w:r>
      <w:proofErr w:type="gramEnd"/>
      <w:r w:rsidRPr="008C673F">
        <w:rPr>
          <w:rFonts w:ascii="Arial" w:hAnsi="Arial" w:cs="Arial"/>
          <w:color w:val="000000" w:themeColor="text1"/>
          <w:sz w:val="24"/>
          <w:szCs w:val="24"/>
        </w:rPr>
        <w:t xml:space="preserve">- </w:t>
      </w:r>
      <w:r w:rsidR="000D42CC" w:rsidRPr="008C673F">
        <w:rPr>
          <w:rFonts w:ascii="Arial" w:hAnsi="Arial" w:cs="Arial"/>
          <w:color w:val="000000" w:themeColor="text1"/>
          <w:sz w:val="24"/>
          <w:szCs w:val="24"/>
        </w:rPr>
        <w:t>Lavagem de veículos</w:t>
      </w:r>
      <w:r w:rsidR="008C673F" w:rsidRPr="008C673F">
        <w:rPr>
          <w:rFonts w:ascii="Arial" w:hAnsi="Arial" w:cs="Arial"/>
          <w:color w:val="000000" w:themeColor="text1"/>
          <w:sz w:val="24"/>
          <w:szCs w:val="24"/>
        </w:rPr>
        <w:t xml:space="preserve">, a saber, </w:t>
      </w:r>
      <w:r w:rsidR="008C673F" w:rsidRPr="008C673F">
        <w:rPr>
          <w:rFonts w:ascii="Arial" w:hAnsi="Arial" w:cs="Arial"/>
          <w:color w:val="000000" w:themeColor="text1"/>
          <w:sz w:val="24"/>
          <w:szCs w:val="24"/>
          <w:lang w:val="pt-PT" w:eastAsia="pt-PT" w:bidi="pt-PT"/>
        </w:rPr>
        <w:t>trens, ônibus e aviões e os caminhões de lixo, de coleta seletiva e de construção civil.</w:t>
      </w:r>
      <w:r w:rsidR="000D42CC" w:rsidRPr="008C673F">
        <w:rPr>
          <w:rFonts w:ascii="Arial" w:hAnsi="Arial" w:cs="Arial"/>
          <w:color w:val="000000" w:themeColor="text1"/>
          <w:sz w:val="24"/>
          <w:szCs w:val="24"/>
        </w:rPr>
        <w:t>;</w:t>
      </w:r>
    </w:p>
    <w:p w:rsidR="00266BB5" w:rsidRDefault="00266BB5" w:rsidP="00AD7B67">
      <w:pPr>
        <w:pStyle w:val="Recuodecorpodetexto"/>
        <w:spacing w:line="264" w:lineRule="auto"/>
        <w:ind w:left="567"/>
        <w:rPr>
          <w:rFonts w:ascii="Arial" w:hAnsi="Arial" w:cs="Arial"/>
          <w:i w:val="0"/>
          <w:color w:val="000000" w:themeColor="text1"/>
          <w:sz w:val="24"/>
          <w:szCs w:val="24"/>
        </w:rPr>
      </w:pPr>
      <w:r w:rsidRPr="008C673F">
        <w:rPr>
          <w:rFonts w:ascii="Arial" w:hAnsi="Arial" w:cs="Arial"/>
          <w:i w:val="0"/>
          <w:color w:val="000000" w:themeColor="text1"/>
          <w:sz w:val="24"/>
          <w:szCs w:val="24"/>
        </w:rPr>
        <w:t xml:space="preserve">VI </w:t>
      </w:r>
      <w:r w:rsidR="00416CF7" w:rsidRPr="008C673F">
        <w:rPr>
          <w:rFonts w:ascii="Arial" w:hAnsi="Arial" w:cs="Arial"/>
          <w:i w:val="0"/>
          <w:color w:val="000000" w:themeColor="text1"/>
          <w:sz w:val="24"/>
          <w:szCs w:val="24"/>
        </w:rPr>
        <w:t>-</w:t>
      </w:r>
      <w:r w:rsidRPr="008C673F">
        <w:rPr>
          <w:rFonts w:ascii="Arial" w:hAnsi="Arial" w:cs="Arial"/>
          <w:i w:val="0"/>
          <w:color w:val="000000" w:themeColor="text1"/>
          <w:sz w:val="24"/>
          <w:szCs w:val="24"/>
        </w:rPr>
        <w:t xml:space="preserve"> Combate a incêndio.</w:t>
      </w:r>
    </w:p>
    <w:p w:rsidR="00AD7B67" w:rsidRPr="008C673F" w:rsidRDefault="00AD7B67" w:rsidP="00BD5291">
      <w:pPr>
        <w:pStyle w:val="Recuodecorpodetexto"/>
        <w:spacing w:line="288" w:lineRule="auto"/>
        <w:ind w:left="567"/>
        <w:rPr>
          <w:rFonts w:ascii="Arial" w:hAnsi="Arial" w:cs="Arial"/>
          <w:i w:val="0"/>
          <w:color w:val="000000" w:themeColor="text1"/>
          <w:sz w:val="24"/>
          <w:szCs w:val="24"/>
        </w:rPr>
      </w:pPr>
    </w:p>
    <w:p w:rsidR="00266BB5" w:rsidRPr="008C673F" w:rsidRDefault="008C673F" w:rsidP="008C673F">
      <w:pPr>
        <w:pStyle w:val="Bodytext20"/>
        <w:shd w:val="clear" w:color="auto" w:fill="auto"/>
        <w:spacing w:before="0" w:after="252" w:line="250" w:lineRule="exact"/>
        <w:ind w:left="567" w:firstLine="0"/>
        <w:jc w:val="both"/>
        <w:rPr>
          <w:rFonts w:ascii="Arial" w:hAnsi="Arial" w:cs="Arial"/>
          <w:color w:val="000000" w:themeColor="text1"/>
          <w:sz w:val="24"/>
          <w:szCs w:val="24"/>
        </w:rPr>
      </w:pPr>
      <w:r w:rsidRPr="008C673F">
        <w:rPr>
          <w:rFonts w:ascii="Arial" w:hAnsi="Arial" w:cs="Arial"/>
          <w:color w:val="000000" w:themeColor="text1"/>
          <w:sz w:val="24"/>
          <w:szCs w:val="24"/>
          <w:lang w:val="pt-PT" w:eastAsia="pt-PT" w:bidi="pt-PT"/>
        </w:rPr>
        <w:t>Parágrafo Único</w:t>
      </w:r>
      <w:r w:rsidR="00266BB5" w:rsidRPr="008C673F">
        <w:rPr>
          <w:rFonts w:ascii="Arial" w:hAnsi="Arial" w:cs="Arial"/>
          <w:color w:val="000000" w:themeColor="text1"/>
          <w:sz w:val="24"/>
          <w:szCs w:val="24"/>
          <w:lang w:val="pt-PT" w:eastAsia="pt-PT" w:bidi="pt-PT"/>
        </w:rPr>
        <w:t xml:space="preserve"> - A água de reúso para combate a incêndio deve estar acondicionada em reservatório que disponha de instalações hidráulicas exclusivas para este fim.</w:t>
      </w:r>
    </w:p>
    <w:p w:rsidR="00266BB5" w:rsidRPr="00266BB5" w:rsidRDefault="00266BB5" w:rsidP="000D42CC">
      <w:pPr>
        <w:pStyle w:val="Recuodecorpodetexto"/>
        <w:spacing w:line="280" w:lineRule="atLeast"/>
        <w:ind w:left="644"/>
        <w:rPr>
          <w:rFonts w:ascii="Arial" w:hAnsi="Arial" w:cs="Arial"/>
          <w:i w:val="0"/>
          <w:sz w:val="24"/>
          <w:szCs w:val="24"/>
        </w:rPr>
      </w:pPr>
    </w:p>
    <w:p w:rsidR="000D42CC" w:rsidRPr="00A21C5F" w:rsidRDefault="000D42CC" w:rsidP="000D42CC">
      <w:pPr>
        <w:autoSpaceDE w:val="0"/>
        <w:autoSpaceDN w:val="0"/>
        <w:adjustRightInd w:val="0"/>
        <w:ind w:firstLine="567"/>
        <w:jc w:val="both"/>
        <w:rPr>
          <w:rFonts w:ascii="Arial" w:eastAsia="Calibri" w:hAnsi="Arial" w:cs="Arial"/>
        </w:rPr>
      </w:pPr>
      <w:r w:rsidRPr="00A21C5F">
        <w:rPr>
          <w:rFonts w:ascii="Arial" w:hAnsi="Arial" w:cs="Arial"/>
          <w:b/>
        </w:rPr>
        <w:t>Artigo 4º.</w:t>
      </w:r>
      <w:r w:rsidRPr="00A21C5F">
        <w:rPr>
          <w:rFonts w:ascii="Arial" w:hAnsi="Arial" w:cs="Arial"/>
          <w:b/>
          <w:i/>
        </w:rPr>
        <w:t xml:space="preserve"> </w:t>
      </w:r>
      <w:r w:rsidRPr="00A21C5F">
        <w:rPr>
          <w:rFonts w:ascii="Arial" w:hAnsi="Arial" w:cs="Arial"/>
        </w:rPr>
        <w:t xml:space="preserve">Para </w:t>
      </w:r>
      <w:r w:rsidRPr="00A21C5F">
        <w:rPr>
          <w:rFonts w:ascii="Arial" w:eastAsia="Calibri" w:hAnsi="Arial" w:cs="Arial"/>
        </w:rPr>
        <w:t>implantação de qualquer das modalidades de reuso, abrangidas por esta Deliberação,</w:t>
      </w:r>
      <w:r w:rsidRPr="00A21C5F">
        <w:rPr>
          <w:rFonts w:ascii="Arial" w:eastAsia="Calibri" w:hAnsi="Arial" w:cs="Arial"/>
          <w:color w:val="FF0000"/>
        </w:rPr>
        <w:t xml:space="preserve"> </w:t>
      </w:r>
      <w:r w:rsidRPr="00A21C5F">
        <w:rPr>
          <w:rFonts w:ascii="Arial" w:eastAsia="Calibri" w:hAnsi="Arial" w:cs="Arial"/>
        </w:rPr>
        <w:t>o produtor de água de reuso deverá atender aos</w:t>
      </w:r>
      <w:r w:rsidRPr="00A21C5F">
        <w:rPr>
          <w:rFonts w:ascii="Arial" w:eastAsia="Calibri" w:hAnsi="Arial" w:cs="Arial"/>
          <w:color w:val="FF0000"/>
        </w:rPr>
        <w:t xml:space="preserve"> </w:t>
      </w:r>
      <w:r w:rsidRPr="00A21C5F">
        <w:rPr>
          <w:rFonts w:ascii="Arial" w:eastAsia="Calibri" w:hAnsi="Arial" w:cs="Arial"/>
        </w:rPr>
        <w:t>seguintes procedimentos:</w:t>
      </w:r>
    </w:p>
    <w:p w:rsidR="000D42CC" w:rsidRPr="00A21C5F" w:rsidRDefault="000D42CC" w:rsidP="000D42CC">
      <w:pPr>
        <w:pStyle w:val="Ttulo1"/>
        <w:rPr>
          <w:rFonts w:eastAsia="Calibri" w:cs="Arial"/>
        </w:rPr>
      </w:pPr>
    </w:p>
    <w:p w:rsidR="000D42CC" w:rsidRPr="008A6761" w:rsidRDefault="00A21C5F" w:rsidP="00A21C5F">
      <w:pPr>
        <w:suppressAutoHyphens w:val="0"/>
        <w:autoSpaceDE w:val="0"/>
        <w:autoSpaceDN w:val="0"/>
        <w:adjustRightInd w:val="0"/>
        <w:ind w:firstLine="567"/>
        <w:jc w:val="both"/>
        <w:rPr>
          <w:rFonts w:ascii="Arial" w:hAnsi="Arial" w:cs="Arial"/>
          <w:color w:val="000000" w:themeColor="text1"/>
        </w:rPr>
      </w:pPr>
      <w:r w:rsidRPr="008A6761">
        <w:rPr>
          <w:rFonts w:ascii="Arial" w:eastAsia="Calibri" w:hAnsi="Arial" w:cs="Arial"/>
          <w:color w:val="000000" w:themeColor="text1"/>
        </w:rPr>
        <w:t xml:space="preserve">I - </w:t>
      </w:r>
      <w:r w:rsidR="000D42CC" w:rsidRPr="008A6761">
        <w:rPr>
          <w:rFonts w:ascii="Arial" w:eastAsia="Calibri" w:hAnsi="Arial" w:cs="Arial"/>
          <w:color w:val="000000" w:themeColor="text1"/>
        </w:rPr>
        <w:t xml:space="preserve">Solicitar </w:t>
      </w:r>
      <w:r w:rsidR="008A6761" w:rsidRPr="008A6761">
        <w:rPr>
          <w:rFonts w:ascii="Arial" w:hAnsi="Arial" w:cs="Arial"/>
          <w:color w:val="000000" w:themeColor="text1"/>
        </w:rPr>
        <w:t>ao órgão outorgante,</w:t>
      </w:r>
      <w:r w:rsidR="000D42CC" w:rsidRPr="008A6761">
        <w:rPr>
          <w:rFonts w:ascii="Arial" w:hAnsi="Arial" w:cs="Arial"/>
          <w:color w:val="000000" w:themeColor="text1"/>
        </w:rPr>
        <w:t xml:space="preserve"> Departamento de Águas e Energia Elétrica – DAEE</w:t>
      </w:r>
      <w:r w:rsidR="008A6761" w:rsidRPr="008A6761">
        <w:rPr>
          <w:rFonts w:ascii="Arial" w:hAnsi="Arial" w:cs="Arial"/>
          <w:color w:val="000000" w:themeColor="text1"/>
        </w:rPr>
        <w:t>,</w:t>
      </w:r>
      <w:r w:rsidR="000D42CC" w:rsidRPr="008A6761">
        <w:rPr>
          <w:rFonts w:ascii="Arial" w:hAnsi="Arial" w:cs="Arial"/>
          <w:color w:val="000000" w:themeColor="text1"/>
        </w:rPr>
        <w:t xml:space="preserve"> a correspondente </w:t>
      </w:r>
      <w:r w:rsidR="00407607" w:rsidRPr="008A6761">
        <w:rPr>
          <w:rFonts w:ascii="Arial" w:hAnsi="Arial" w:cs="Arial"/>
          <w:color w:val="000000" w:themeColor="text1"/>
        </w:rPr>
        <w:t xml:space="preserve">Declaração sobre Viabilidade </w:t>
      </w:r>
      <w:r w:rsidR="000D42CC" w:rsidRPr="008A6761">
        <w:rPr>
          <w:rFonts w:ascii="Arial" w:hAnsi="Arial" w:cs="Arial"/>
          <w:color w:val="000000" w:themeColor="text1"/>
        </w:rPr>
        <w:t xml:space="preserve">de Implantação de Empreendimento </w:t>
      </w:r>
      <w:r w:rsidR="008A6761" w:rsidRPr="008A6761">
        <w:rPr>
          <w:rFonts w:ascii="Arial" w:hAnsi="Arial" w:cs="Arial"/>
          <w:color w:val="000000" w:themeColor="text1"/>
        </w:rPr>
        <w:t xml:space="preserve">– </w:t>
      </w:r>
      <w:r w:rsidR="008E6513" w:rsidRPr="008A6761">
        <w:rPr>
          <w:rFonts w:ascii="Arial" w:hAnsi="Arial" w:cs="Arial"/>
          <w:color w:val="000000" w:themeColor="text1"/>
        </w:rPr>
        <w:t>DVI</w:t>
      </w:r>
      <w:r w:rsidR="008A6761" w:rsidRPr="008A6761">
        <w:rPr>
          <w:rFonts w:ascii="Arial" w:hAnsi="Arial" w:cs="Arial"/>
          <w:color w:val="000000" w:themeColor="text1"/>
        </w:rPr>
        <w:t>,</w:t>
      </w:r>
      <w:r w:rsidR="00407607" w:rsidRPr="008A6761">
        <w:rPr>
          <w:rFonts w:ascii="Arial" w:hAnsi="Arial" w:cs="Arial"/>
          <w:color w:val="000000" w:themeColor="text1"/>
        </w:rPr>
        <w:t xml:space="preserve"> </w:t>
      </w:r>
      <w:r w:rsidR="000D42CC" w:rsidRPr="008A6761">
        <w:rPr>
          <w:rFonts w:ascii="Arial" w:hAnsi="Arial" w:cs="Arial"/>
          <w:color w:val="000000" w:themeColor="text1"/>
        </w:rPr>
        <w:t>nos termos da legislação em vigor;</w:t>
      </w:r>
    </w:p>
    <w:p w:rsidR="000D42CC" w:rsidRPr="00A21C5F" w:rsidRDefault="000D42CC" w:rsidP="000D42CC">
      <w:pPr>
        <w:autoSpaceDE w:val="0"/>
        <w:autoSpaceDN w:val="0"/>
        <w:adjustRightInd w:val="0"/>
        <w:ind w:left="1287"/>
        <w:jc w:val="both"/>
        <w:rPr>
          <w:rFonts w:ascii="Arial" w:hAnsi="Arial" w:cs="Arial"/>
        </w:rPr>
      </w:pPr>
    </w:p>
    <w:p w:rsidR="000D42CC" w:rsidRPr="008A6761" w:rsidRDefault="00A21C5F" w:rsidP="00A21C5F">
      <w:pPr>
        <w:suppressAutoHyphens w:val="0"/>
        <w:autoSpaceDE w:val="0"/>
        <w:autoSpaceDN w:val="0"/>
        <w:adjustRightInd w:val="0"/>
        <w:ind w:firstLine="567"/>
        <w:jc w:val="both"/>
        <w:rPr>
          <w:rFonts w:ascii="Arial" w:hAnsi="Arial" w:cs="Arial"/>
          <w:color w:val="000000" w:themeColor="text1"/>
        </w:rPr>
      </w:pPr>
      <w:r w:rsidRPr="008A6761">
        <w:rPr>
          <w:rFonts w:ascii="Arial" w:hAnsi="Arial" w:cs="Arial"/>
          <w:color w:val="000000" w:themeColor="text1"/>
        </w:rPr>
        <w:t xml:space="preserve">II - </w:t>
      </w:r>
      <w:r w:rsidR="00407607" w:rsidRPr="008A6761">
        <w:rPr>
          <w:rFonts w:ascii="Arial" w:hAnsi="Arial" w:cs="Arial"/>
          <w:color w:val="000000" w:themeColor="text1"/>
        </w:rPr>
        <w:t>Requerer a outorga de direito de uso, se houver lançamento de efluente tratado em corpo hídrico.</w:t>
      </w:r>
    </w:p>
    <w:p w:rsidR="000D42CC" w:rsidRPr="00A21C5F" w:rsidRDefault="000D42CC" w:rsidP="000D42CC">
      <w:pPr>
        <w:autoSpaceDE w:val="0"/>
        <w:autoSpaceDN w:val="0"/>
        <w:adjustRightInd w:val="0"/>
        <w:ind w:left="1287"/>
        <w:jc w:val="both"/>
        <w:rPr>
          <w:rFonts w:ascii="Arial" w:hAnsi="Arial" w:cs="Arial"/>
        </w:rPr>
      </w:pPr>
    </w:p>
    <w:p w:rsidR="000D42CC" w:rsidRPr="00A21C5F" w:rsidRDefault="000D42CC" w:rsidP="00595B4E">
      <w:pPr>
        <w:tabs>
          <w:tab w:val="left" w:pos="567"/>
          <w:tab w:val="left" w:pos="1276"/>
        </w:tabs>
        <w:autoSpaceDE w:val="0"/>
        <w:autoSpaceDN w:val="0"/>
        <w:adjustRightInd w:val="0"/>
        <w:ind w:firstLine="567"/>
        <w:jc w:val="both"/>
        <w:rPr>
          <w:rFonts w:ascii="Arial" w:hAnsi="Arial" w:cs="Arial"/>
          <w:color w:val="FF0000"/>
        </w:rPr>
      </w:pPr>
      <w:r w:rsidRPr="00A21C5F">
        <w:rPr>
          <w:rFonts w:ascii="Arial" w:hAnsi="Arial" w:cs="Arial"/>
          <w:b/>
        </w:rPr>
        <w:t>Parágrafo 1°.</w:t>
      </w:r>
      <w:r w:rsidR="008A6761">
        <w:rPr>
          <w:rFonts w:ascii="Arial" w:hAnsi="Arial" w:cs="Arial"/>
        </w:rPr>
        <w:t xml:space="preserve"> A emissão</w:t>
      </w:r>
      <w:r w:rsidRPr="00A21C5F">
        <w:rPr>
          <w:rFonts w:ascii="Arial" w:hAnsi="Arial" w:cs="Arial"/>
        </w:rPr>
        <w:t xml:space="preserve"> da Outorga de Direito de Uso a ser apreciada pelo DAEE deverá ser solicitada após a obtenção da Licença Ambiental de Instalação, emitida pela Companhia Ambiental do Estado de São Paulo – CETESB, conforme previsto na legislação pertinente.</w:t>
      </w:r>
      <w:r w:rsidRPr="00A21C5F">
        <w:rPr>
          <w:rFonts w:ascii="Arial" w:hAnsi="Arial" w:cs="Arial"/>
          <w:color w:val="FF0000"/>
        </w:rPr>
        <w:t xml:space="preserve"> </w:t>
      </w:r>
    </w:p>
    <w:p w:rsidR="000D42CC" w:rsidRPr="00A21C5F" w:rsidRDefault="000D42CC" w:rsidP="000D42CC">
      <w:pPr>
        <w:tabs>
          <w:tab w:val="left" w:pos="1276"/>
        </w:tabs>
        <w:autoSpaceDE w:val="0"/>
        <w:autoSpaceDN w:val="0"/>
        <w:adjustRightInd w:val="0"/>
        <w:jc w:val="both"/>
        <w:rPr>
          <w:rFonts w:ascii="Arial" w:hAnsi="Arial" w:cs="Arial"/>
        </w:rPr>
      </w:pPr>
    </w:p>
    <w:p w:rsidR="000D42CC" w:rsidRPr="00A21C5F" w:rsidRDefault="000D42CC" w:rsidP="000D42CC">
      <w:pPr>
        <w:autoSpaceDE w:val="0"/>
        <w:autoSpaceDN w:val="0"/>
        <w:adjustRightInd w:val="0"/>
        <w:ind w:firstLine="567"/>
        <w:jc w:val="both"/>
        <w:rPr>
          <w:rFonts w:ascii="Arial" w:hAnsi="Arial" w:cs="Arial"/>
          <w:b/>
        </w:rPr>
      </w:pPr>
      <w:r w:rsidRPr="00A21C5F">
        <w:rPr>
          <w:rFonts w:ascii="Arial" w:hAnsi="Arial" w:cs="Arial"/>
          <w:b/>
        </w:rPr>
        <w:t>Parágrafo 2°.</w:t>
      </w:r>
      <w:r w:rsidRPr="00A21C5F">
        <w:rPr>
          <w:rFonts w:ascii="Arial" w:hAnsi="Arial" w:cs="Arial"/>
        </w:rPr>
        <w:t xml:space="preserve"> O DAEE</w:t>
      </w:r>
      <w:r w:rsidR="008A6761">
        <w:rPr>
          <w:rFonts w:ascii="Arial" w:hAnsi="Arial" w:cs="Arial"/>
        </w:rPr>
        <w:t xml:space="preserve"> deverá emitir </w:t>
      </w:r>
      <w:r w:rsidRPr="00A21C5F">
        <w:rPr>
          <w:rFonts w:ascii="Arial" w:hAnsi="Arial" w:cs="Arial"/>
        </w:rPr>
        <w:t>norma específica detalhando os procedimentos previstos neste artigo</w:t>
      </w:r>
      <w:r w:rsidRPr="00A21C5F">
        <w:rPr>
          <w:rFonts w:ascii="Arial" w:hAnsi="Arial" w:cs="Arial"/>
          <w:b/>
        </w:rPr>
        <w:t>.</w:t>
      </w:r>
    </w:p>
    <w:p w:rsidR="000D42CC" w:rsidRDefault="000D42CC" w:rsidP="000D42CC">
      <w:pPr>
        <w:autoSpaceDE w:val="0"/>
        <w:autoSpaceDN w:val="0"/>
        <w:adjustRightInd w:val="0"/>
        <w:ind w:firstLine="567"/>
        <w:jc w:val="both"/>
        <w:rPr>
          <w:rFonts w:ascii="Arial" w:hAnsi="Arial" w:cs="Arial"/>
          <w:b/>
        </w:rPr>
      </w:pPr>
    </w:p>
    <w:p w:rsidR="00AD7B67" w:rsidRPr="00A21C5F" w:rsidRDefault="00AD7B67" w:rsidP="000D42CC">
      <w:pPr>
        <w:autoSpaceDE w:val="0"/>
        <w:autoSpaceDN w:val="0"/>
        <w:adjustRightInd w:val="0"/>
        <w:ind w:firstLine="567"/>
        <w:jc w:val="both"/>
        <w:rPr>
          <w:rFonts w:ascii="Arial" w:hAnsi="Arial" w:cs="Arial"/>
          <w:b/>
        </w:rPr>
      </w:pPr>
    </w:p>
    <w:p w:rsidR="000D42CC" w:rsidRPr="00B215EA" w:rsidRDefault="000D42CC" w:rsidP="000D42CC">
      <w:pPr>
        <w:autoSpaceDE w:val="0"/>
        <w:autoSpaceDN w:val="0"/>
        <w:adjustRightInd w:val="0"/>
        <w:ind w:firstLine="567"/>
        <w:jc w:val="both"/>
        <w:rPr>
          <w:rFonts w:ascii="Arial" w:hAnsi="Arial" w:cs="Arial"/>
        </w:rPr>
      </w:pPr>
      <w:r w:rsidRPr="00B215EA">
        <w:rPr>
          <w:rFonts w:ascii="Arial" w:hAnsi="Arial" w:cs="Arial"/>
          <w:b/>
        </w:rPr>
        <w:t xml:space="preserve">Artigo 5º. </w:t>
      </w:r>
      <w:r w:rsidRPr="00B215EA">
        <w:rPr>
          <w:rFonts w:ascii="Arial" w:hAnsi="Arial" w:cs="Arial"/>
        </w:rPr>
        <w:t xml:space="preserve">Para emissão da Outorga </w:t>
      </w:r>
      <w:r w:rsidRPr="008A6761">
        <w:rPr>
          <w:rFonts w:ascii="Arial" w:hAnsi="Arial" w:cs="Arial"/>
          <w:color w:val="000000" w:themeColor="text1"/>
        </w:rPr>
        <w:t>de Direito de Uso dos Recursos Hídricos devem ser atendidas às exigências da Portaria DAEE nº</w:t>
      </w:r>
      <w:r w:rsidR="00407607" w:rsidRPr="008A6761">
        <w:rPr>
          <w:rFonts w:ascii="Arial" w:hAnsi="Arial" w:cs="Arial"/>
          <w:color w:val="000000" w:themeColor="text1"/>
        </w:rPr>
        <w:t xml:space="preserve"> 1630 de </w:t>
      </w:r>
      <w:r w:rsidR="002C07A6" w:rsidRPr="008A6761">
        <w:rPr>
          <w:rFonts w:ascii="Arial" w:hAnsi="Arial" w:cs="Arial"/>
          <w:color w:val="000000" w:themeColor="text1"/>
        </w:rPr>
        <w:t>30 de maio de 2017</w:t>
      </w:r>
      <w:r w:rsidRPr="008A6761">
        <w:rPr>
          <w:rFonts w:ascii="Arial" w:hAnsi="Arial" w:cs="Arial"/>
          <w:color w:val="000000" w:themeColor="text1"/>
        </w:rPr>
        <w:t xml:space="preserve">, das </w:t>
      </w:r>
      <w:r w:rsidRPr="00B215EA">
        <w:rPr>
          <w:rFonts w:ascii="Arial" w:hAnsi="Arial" w:cs="Arial"/>
        </w:rPr>
        <w:t>Instruções Técnicas do DAEE ou outras que venham substituí-las. Além do conteúdo nelas estabelecidos, deverão ser apresentadas as seguintes informações:</w:t>
      </w:r>
    </w:p>
    <w:p w:rsidR="000D42CC" w:rsidRDefault="000D42CC" w:rsidP="00225DDB">
      <w:pPr>
        <w:autoSpaceDE w:val="0"/>
        <w:autoSpaceDN w:val="0"/>
        <w:adjustRightInd w:val="0"/>
        <w:spacing w:line="360" w:lineRule="auto"/>
        <w:ind w:firstLine="567"/>
        <w:rPr>
          <w:rFonts w:ascii="Arial" w:hAnsi="Arial" w:cs="Arial"/>
          <w:strike/>
          <w:sz w:val="22"/>
          <w:szCs w:val="22"/>
        </w:rPr>
      </w:pPr>
    </w:p>
    <w:p w:rsidR="000D42CC" w:rsidRPr="00B215EA" w:rsidRDefault="000D42CC" w:rsidP="00AD7B67">
      <w:pPr>
        <w:autoSpaceDE w:val="0"/>
        <w:autoSpaceDN w:val="0"/>
        <w:adjustRightInd w:val="0"/>
        <w:spacing w:line="264" w:lineRule="auto"/>
        <w:ind w:firstLine="567"/>
        <w:rPr>
          <w:rFonts w:ascii="Arial" w:hAnsi="Arial" w:cs="Arial"/>
        </w:rPr>
      </w:pPr>
      <w:r w:rsidRPr="00225DDB">
        <w:rPr>
          <w:rFonts w:ascii="Arial" w:hAnsi="Arial" w:cs="Arial"/>
        </w:rPr>
        <w:t>I</w:t>
      </w:r>
      <w:r w:rsidR="00225DDB">
        <w:rPr>
          <w:rFonts w:ascii="Arial" w:hAnsi="Arial" w:cs="Arial"/>
        </w:rPr>
        <w:t xml:space="preserve"> - </w:t>
      </w:r>
      <w:r w:rsidRPr="00B215EA">
        <w:rPr>
          <w:rFonts w:ascii="Arial" w:hAnsi="Arial" w:cs="Arial"/>
        </w:rPr>
        <w:t>Identi</w:t>
      </w:r>
      <w:r w:rsidR="00EE23EC">
        <w:rPr>
          <w:rFonts w:ascii="Arial" w:hAnsi="Arial" w:cs="Arial"/>
        </w:rPr>
        <w:t>ficação do produtor</w:t>
      </w:r>
      <w:r w:rsidRPr="00B215EA">
        <w:rPr>
          <w:rFonts w:ascii="Arial" w:hAnsi="Arial" w:cs="Arial"/>
        </w:rPr>
        <w:t xml:space="preserve"> e </w:t>
      </w:r>
      <w:r w:rsidR="00EE23EC">
        <w:rPr>
          <w:rFonts w:ascii="Arial" w:hAnsi="Arial" w:cs="Arial"/>
        </w:rPr>
        <w:t xml:space="preserve">potenciais </w:t>
      </w:r>
      <w:r w:rsidR="009F198A">
        <w:rPr>
          <w:rFonts w:ascii="Arial" w:hAnsi="Arial" w:cs="Arial"/>
        </w:rPr>
        <w:t>us</w:t>
      </w:r>
      <w:r w:rsidRPr="00B215EA">
        <w:rPr>
          <w:rFonts w:ascii="Arial" w:hAnsi="Arial" w:cs="Arial"/>
        </w:rPr>
        <w:t>os;</w:t>
      </w:r>
    </w:p>
    <w:p w:rsidR="000D42CC" w:rsidRPr="00B215EA" w:rsidRDefault="00225DDB" w:rsidP="00AD7B67">
      <w:pPr>
        <w:pStyle w:val="Recuodecorpodetexto"/>
        <w:spacing w:line="264" w:lineRule="auto"/>
        <w:ind w:left="0" w:firstLine="567"/>
        <w:rPr>
          <w:rFonts w:ascii="Arial" w:hAnsi="Arial" w:cs="Arial"/>
          <w:i w:val="0"/>
          <w:sz w:val="24"/>
          <w:szCs w:val="24"/>
        </w:rPr>
      </w:pPr>
      <w:r>
        <w:rPr>
          <w:rFonts w:ascii="Arial" w:hAnsi="Arial" w:cs="Arial"/>
          <w:i w:val="0"/>
          <w:sz w:val="24"/>
          <w:szCs w:val="24"/>
        </w:rPr>
        <w:t xml:space="preserve">II - </w:t>
      </w:r>
      <w:r w:rsidR="000D42CC" w:rsidRPr="00B215EA">
        <w:rPr>
          <w:rFonts w:ascii="Arial" w:hAnsi="Arial" w:cs="Arial"/>
          <w:i w:val="0"/>
          <w:sz w:val="24"/>
          <w:szCs w:val="24"/>
        </w:rPr>
        <w:t>Localização geográfica da origem e destinações da água de reuso;</w:t>
      </w:r>
    </w:p>
    <w:p w:rsidR="000D42CC" w:rsidRPr="00B215EA" w:rsidRDefault="000D42CC" w:rsidP="00AD7B67">
      <w:pPr>
        <w:pStyle w:val="Recuodecorpodetexto"/>
        <w:tabs>
          <w:tab w:val="left" w:pos="567"/>
        </w:tabs>
        <w:spacing w:line="264" w:lineRule="auto"/>
        <w:ind w:left="0" w:firstLine="567"/>
        <w:rPr>
          <w:rFonts w:ascii="Arial" w:hAnsi="Arial" w:cs="Arial"/>
          <w:i w:val="0"/>
          <w:sz w:val="24"/>
          <w:szCs w:val="24"/>
        </w:rPr>
      </w:pPr>
      <w:r w:rsidRPr="00225DDB">
        <w:rPr>
          <w:rFonts w:ascii="Arial" w:hAnsi="Arial" w:cs="Arial"/>
          <w:i w:val="0"/>
          <w:sz w:val="24"/>
          <w:szCs w:val="24"/>
        </w:rPr>
        <w:t>III</w:t>
      </w:r>
      <w:r w:rsidR="00225DDB">
        <w:rPr>
          <w:rFonts w:ascii="Arial" w:hAnsi="Arial" w:cs="Arial"/>
          <w:i w:val="0"/>
          <w:sz w:val="24"/>
          <w:szCs w:val="24"/>
        </w:rPr>
        <w:t xml:space="preserve"> - </w:t>
      </w:r>
      <w:r w:rsidRPr="00B215EA">
        <w:rPr>
          <w:rFonts w:ascii="Arial" w:hAnsi="Arial" w:cs="Arial"/>
          <w:i w:val="0"/>
          <w:sz w:val="24"/>
          <w:szCs w:val="24"/>
        </w:rPr>
        <w:t>Especificação da finalidade da produção e do reuso de água;</w:t>
      </w:r>
    </w:p>
    <w:p w:rsidR="000D42CC" w:rsidRPr="009F198A" w:rsidRDefault="000D42CC" w:rsidP="00AD7B67">
      <w:pPr>
        <w:pStyle w:val="Recuodecorpodetexto"/>
        <w:spacing w:line="264" w:lineRule="auto"/>
        <w:ind w:left="0" w:firstLine="567"/>
        <w:rPr>
          <w:rFonts w:ascii="Arial" w:hAnsi="Arial" w:cs="Arial"/>
          <w:i w:val="0"/>
          <w:color w:val="000000" w:themeColor="text1"/>
          <w:sz w:val="24"/>
          <w:szCs w:val="24"/>
        </w:rPr>
      </w:pPr>
      <w:r w:rsidRPr="00225DDB">
        <w:rPr>
          <w:rFonts w:ascii="Arial" w:hAnsi="Arial" w:cs="Arial"/>
          <w:i w:val="0"/>
          <w:sz w:val="24"/>
          <w:szCs w:val="24"/>
        </w:rPr>
        <w:t>IV</w:t>
      </w:r>
      <w:r w:rsidR="00225DDB">
        <w:rPr>
          <w:rFonts w:ascii="Arial" w:hAnsi="Arial" w:cs="Arial"/>
          <w:i w:val="0"/>
          <w:sz w:val="24"/>
          <w:szCs w:val="24"/>
        </w:rPr>
        <w:t xml:space="preserve"> - </w:t>
      </w:r>
      <w:r w:rsidR="009F198A">
        <w:rPr>
          <w:rFonts w:ascii="Arial" w:hAnsi="Arial" w:cs="Arial"/>
          <w:i w:val="0"/>
          <w:sz w:val="24"/>
          <w:szCs w:val="24"/>
        </w:rPr>
        <w:t>V</w:t>
      </w:r>
      <w:r w:rsidRPr="00B215EA">
        <w:rPr>
          <w:rFonts w:ascii="Arial" w:hAnsi="Arial" w:cs="Arial"/>
          <w:i w:val="0"/>
          <w:sz w:val="24"/>
          <w:szCs w:val="24"/>
        </w:rPr>
        <w:t>azão e volume diário de água de reuso que será produzida, distribuída</w:t>
      </w:r>
      <w:r w:rsidR="00532093">
        <w:rPr>
          <w:rFonts w:ascii="Arial" w:hAnsi="Arial" w:cs="Arial"/>
          <w:i w:val="0"/>
          <w:sz w:val="24"/>
          <w:szCs w:val="24"/>
        </w:rPr>
        <w:t>,</w:t>
      </w:r>
      <w:r w:rsidRPr="00B215EA">
        <w:rPr>
          <w:rFonts w:ascii="Arial" w:hAnsi="Arial" w:cs="Arial"/>
          <w:i w:val="0"/>
          <w:sz w:val="24"/>
          <w:szCs w:val="24"/>
        </w:rPr>
        <w:t xml:space="preserve"> </w:t>
      </w:r>
      <w:r w:rsidRPr="009F198A">
        <w:rPr>
          <w:rFonts w:ascii="Arial" w:hAnsi="Arial" w:cs="Arial"/>
          <w:i w:val="0"/>
          <w:color w:val="000000" w:themeColor="text1"/>
          <w:sz w:val="24"/>
          <w:szCs w:val="24"/>
        </w:rPr>
        <w:t>utilizada</w:t>
      </w:r>
      <w:r w:rsidR="00532093" w:rsidRPr="009F198A">
        <w:rPr>
          <w:rFonts w:ascii="Arial" w:hAnsi="Arial" w:cs="Arial"/>
          <w:i w:val="0"/>
          <w:color w:val="000000" w:themeColor="text1"/>
          <w:sz w:val="24"/>
          <w:szCs w:val="24"/>
        </w:rPr>
        <w:t xml:space="preserve"> ou lançada, neste caso com identificação do corpo hídrico receptor</w:t>
      </w:r>
      <w:r w:rsidRPr="009F198A">
        <w:rPr>
          <w:rFonts w:ascii="Arial" w:hAnsi="Arial" w:cs="Arial"/>
          <w:i w:val="0"/>
          <w:color w:val="000000" w:themeColor="text1"/>
          <w:sz w:val="24"/>
          <w:szCs w:val="24"/>
        </w:rPr>
        <w:t xml:space="preserve">; </w:t>
      </w:r>
    </w:p>
    <w:p w:rsidR="000D42CC" w:rsidRPr="00B215EA" w:rsidRDefault="000D42CC" w:rsidP="00AD7B67">
      <w:pPr>
        <w:pStyle w:val="Recuodecorpodetexto"/>
        <w:spacing w:line="264" w:lineRule="auto"/>
        <w:ind w:left="0" w:firstLine="567"/>
        <w:rPr>
          <w:rFonts w:ascii="Arial" w:hAnsi="Arial" w:cs="Arial"/>
          <w:i w:val="0"/>
          <w:sz w:val="24"/>
          <w:szCs w:val="24"/>
        </w:rPr>
      </w:pPr>
      <w:r w:rsidRPr="00225DDB">
        <w:rPr>
          <w:rFonts w:ascii="Arial" w:hAnsi="Arial" w:cs="Arial"/>
          <w:i w:val="0"/>
          <w:sz w:val="24"/>
          <w:szCs w:val="24"/>
        </w:rPr>
        <w:t>V</w:t>
      </w:r>
      <w:r w:rsidR="00225DDB">
        <w:rPr>
          <w:rFonts w:ascii="Arial" w:hAnsi="Arial" w:cs="Arial"/>
          <w:i w:val="0"/>
          <w:sz w:val="24"/>
          <w:szCs w:val="24"/>
        </w:rPr>
        <w:t xml:space="preserve"> - </w:t>
      </w:r>
      <w:r w:rsidRPr="00B215EA">
        <w:rPr>
          <w:rFonts w:ascii="Arial" w:hAnsi="Arial" w:cs="Arial"/>
          <w:i w:val="0"/>
          <w:sz w:val="24"/>
          <w:szCs w:val="24"/>
        </w:rPr>
        <w:t>Identificação de possíveis alterações quantitativas no lançamento de efluentes e nos corpos d’água.</w:t>
      </w:r>
    </w:p>
    <w:p w:rsidR="000D42CC" w:rsidRPr="00225DDB" w:rsidRDefault="000D42CC" w:rsidP="000D42CC">
      <w:pPr>
        <w:pStyle w:val="Recuodecorpodetexto"/>
        <w:spacing w:line="280" w:lineRule="atLeast"/>
        <w:ind w:left="0" w:right="567" w:firstLine="567"/>
        <w:rPr>
          <w:rFonts w:cs="Arial"/>
          <w:i w:val="0"/>
          <w:sz w:val="22"/>
          <w:szCs w:val="22"/>
        </w:rPr>
      </w:pPr>
    </w:p>
    <w:p w:rsidR="007122DE" w:rsidRPr="00301775" w:rsidRDefault="00301775" w:rsidP="000D42CC">
      <w:pPr>
        <w:pStyle w:val="Recuodecorpodetexto"/>
        <w:spacing w:line="280" w:lineRule="atLeast"/>
        <w:ind w:left="0" w:firstLine="567"/>
        <w:rPr>
          <w:rFonts w:ascii="Arial" w:hAnsi="Arial" w:cs="Arial"/>
          <w:i w:val="0"/>
          <w:color w:val="000000" w:themeColor="text1"/>
          <w:sz w:val="24"/>
          <w:szCs w:val="24"/>
        </w:rPr>
      </w:pPr>
      <w:r w:rsidRPr="00301775">
        <w:rPr>
          <w:rFonts w:ascii="Arial" w:hAnsi="Arial" w:cs="Arial"/>
          <w:b/>
          <w:i w:val="0"/>
          <w:color w:val="000000" w:themeColor="text1"/>
          <w:sz w:val="24"/>
          <w:szCs w:val="24"/>
          <w:shd w:val="clear" w:color="auto" w:fill="FFFFFF"/>
        </w:rPr>
        <w:t xml:space="preserve">Parágrafo </w:t>
      </w:r>
      <w:r w:rsidR="008A6761" w:rsidRPr="00301775">
        <w:rPr>
          <w:rFonts w:ascii="Arial" w:hAnsi="Arial" w:cs="Arial"/>
          <w:b/>
          <w:i w:val="0"/>
          <w:color w:val="000000" w:themeColor="text1"/>
          <w:sz w:val="24"/>
          <w:szCs w:val="24"/>
          <w:shd w:val="clear" w:color="auto" w:fill="FFFFFF"/>
        </w:rPr>
        <w:t>1º</w:t>
      </w:r>
      <w:r>
        <w:rPr>
          <w:rFonts w:ascii="Arial" w:hAnsi="Arial" w:cs="Arial"/>
          <w:i w:val="0"/>
          <w:color w:val="000000" w:themeColor="text1"/>
          <w:sz w:val="24"/>
          <w:szCs w:val="24"/>
          <w:shd w:val="clear" w:color="auto" w:fill="FFFFFF"/>
        </w:rPr>
        <w:t>.</w:t>
      </w:r>
      <w:r w:rsidR="008A6761" w:rsidRPr="00301775">
        <w:rPr>
          <w:rFonts w:ascii="Arial" w:hAnsi="Arial" w:cs="Arial"/>
          <w:i w:val="0"/>
          <w:color w:val="000000" w:themeColor="text1"/>
          <w:sz w:val="24"/>
          <w:szCs w:val="24"/>
          <w:shd w:val="clear" w:color="auto" w:fill="FFFFFF"/>
        </w:rPr>
        <w:t xml:space="preserve"> O produtor de água</w:t>
      </w:r>
      <w:r w:rsidR="001C0BA0" w:rsidRPr="00301775">
        <w:rPr>
          <w:rFonts w:ascii="Arial" w:hAnsi="Arial" w:cs="Arial"/>
          <w:i w:val="0"/>
          <w:color w:val="000000" w:themeColor="text1"/>
          <w:sz w:val="24"/>
          <w:szCs w:val="24"/>
          <w:shd w:val="clear" w:color="auto" w:fill="FFFFFF"/>
        </w:rPr>
        <w:t xml:space="preserve"> deve </w:t>
      </w:r>
      <w:r w:rsidR="008A6761" w:rsidRPr="00301775">
        <w:rPr>
          <w:rFonts w:ascii="Arial" w:hAnsi="Arial" w:cs="Arial"/>
          <w:i w:val="0"/>
          <w:color w:val="000000" w:themeColor="text1"/>
          <w:sz w:val="24"/>
          <w:szCs w:val="24"/>
          <w:shd w:val="clear" w:color="auto" w:fill="FFFFFF"/>
        </w:rPr>
        <w:t xml:space="preserve">manter </w:t>
      </w:r>
      <w:r w:rsidR="001C0BA0" w:rsidRPr="00301775">
        <w:rPr>
          <w:rFonts w:ascii="Arial" w:hAnsi="Arial" w:cs="Arial"/>
          <w:i w:val="0"/>
          <w:color w:val="000000" w:themeColor="text1"/>
          <w:sz w:val="24"/>
          <w:szCs w:val="24"/>
          <w:shd w:val="clear" w:color="auto" w:fill="FFFFFF"/>
        </w:rPr>
        <w:t xml:space="preserve">os registros operacionais do fornecimento da água de reuso, em meio eletrônico, </w:t>
      </w:r>
      <w:r w:rsidR="008A6761" w:rsidRPr="00301775">
        <w:rPr>
          <w:rFonts w:ascii="Arial" w:hAnsi="Arial" w:cs="Arial"/>
          <w:i w:val="0"/>
          <w:color w:val="000000" w:themeColor="text1"/>
          <w:sz w:val="24"/>
          <w:szCs w:val="24"/>
          <w:shd w:val="clear" w:color="auto" w:fill="FFFFFF"/>
        </w:rPr>
        <w:t xml:space="preserve">e disponibilizar </w:t>
      </w:r>
      <w:r w:rsidR="001C0BA0" w:rsidRPr="00301775">
        <w:rPr>
          <w:rFonts w:ascii="Arial" w:hAnsi="Arial" w:cs="Arial"/>
          <w:i w:val="0"/>
          <w:color w:val="000000" w:themeColor="text1"/>
          <w:sz w:val="24"/>
          <w:szCs w:val="24"/>
          <w:shd w:val="clear" w:color="auto" w:fill="FFFFFF"/>
        </w:rPr>
        <w:t>sempre</w:t>
      </w:r>
      <w:r w:rsidR="00B452FC" w:rsidRPr="00301775">
        <w:rPr>
          <w:rFonts w:ascii="Arial" w:hAnsi="Arial" w:cs="Arial"/>
          <w:i w:val="0"/>
          <w:color w:val="000000" w:themeColor="text1"/>
          <w:sz w:val="24"/>
          <w:szCs w:val="24"/>
          <w:shd w:val="clear" w:color="auto" w:fill="FFFFFF"/>
        </w:rPr>
        <w:t xml:space="preserve"> que solicitados pelos órgãos e </w:t>
      </w:r>
      <w:r w:rsidR="001C0BA0" w:rsidRPr="00301775">
        <w:rPr>
          <w:rFonts w:ascii="Arial" w:hAnsi="Arial" w:cs="Arial"/>
          <w:i w:val="0"/>
          <w:color w:val="000000" w:themeColor="text1"/>
          <w:sz w:val="24"/>
          <w:szCs w:val="24"/>
          <w:shd w:val="clear" w:color="auto" w:fill="FFFFFF"/>
        </w:rPr>
        <w:t>autoridades competentes.</w:t>
      </w:r>
    </w:p>
    <w:p w:rsidR="001C0BA0" w:rsidRDefault="001C0BA0" w:rsidP="000D42CC">
      <w:pPr>
        <w:pStyle w:val="Recuodecorpodetexto"/>
        <w:spacing w:line="280" w:lineRule="atLeast"/>
        <w:ind w:left="0" w:firstLine="567"/>
        <w:rPr>
          <w:rFonts w:ascii="Arial" w:hAnsi="Arial" w:cs="Arial"/>
          <w:b/>
          <w:i w:val="0"/>
          <w:sz w:val="24"/>
          <w:szCs w:val="24"/>
        </w:rPr>
      </w:pPr>
    </w:p>
    <w:p w:rsidR="00544CCE" w:rsidRPr="00DA73C9" w:rsidRDefault="000D42CC" w:rsidP="000D42CC">
      <w:pPr>
        <w:pStyle w:val="Recuodecorpodetexto"/>
        <w:spacing w:line="280" w:lineRule="atLeast"/>
        <w:ind w:left="0" w:firstLine="567"/>
        <w:rPr>
          <w:rFonts w:ascii="Arial" w:hAnsi="Arial" w:cs="Arial"/>
          <w:i w:val="0"/>
          <w:color w:val="0070C0"/>
          <w:sz w:val="24"/>
          <w:szCs w:val="24"/>
        </w:rPr>
      </w:pPr>
      <w:r w:rsidRPr="00DA73C9">
        <w:rPr>
          <w:rFonts w:ascii="Arial" w:hAnsi="Arial" w:cs="Arial"/>
          <w:b/>
          <w:i w:val="0"/>
          <w:color w:val="0070C0"/>
          <w:sz w:val="24"/>
          <w:szCs w:val="24"/>
        </w:rPr>
        <w:t>Parágrafo 2º.</w:t>
      </w:r>
      <w:r w:rsidRPr="00DA73C9">
        <w:rPr>
          <w:rFonts w:ascii="Arial" w:hAnsi="Arial" w:cs="Arial"/>
          <w:i w:val="0"/>
          <w:color w:val="0070C0"/>
          <w:sz w:val="24"/>
          <w:szCs w:val="24"/>
        </w:rPr>
        <w:t xml:space="preserve"> </w:t>
      </w:r>
      <w:r w:rsidR="00544CCE" w:rsidRPr="00DA73C9">
        <w:rPr>
          <w:rFonts w:ascii="Arial" w:hAnsi="Arial" w:cs="Arial"/>
          <w:i w:val="0"/>
          <w:color w:val="0070C0"/>
          <w:sz w:val="24"/>
          <w:szCs w:val="24"/>
        </w:rPr>
        <w:t>Os produtores de água de reuso que já detém outorga devem atualizar, no prazo de até 180 dias, ao disposto neste artigo.</w:t>
      </w:r>
    </w:p>
    <w:p w:rsidR="00544CCE" w:rsidRPr="00225DDB" w:rsidRDefault="00544CCE" w:rsidP="000D42CC">
      <w:pPr>
        <w:pStyle w:val="Recuodecorpodetexto"/>
        <w:spacing w:line="280" w:lineRule="atLeast"/>
        <w:ind w:left="0" w:firstLine="567"/>
        <w:rPr>
          <w:rFonts w:ascii="Arial" w:hAnsi="Arial" w:cs="Arial"/>
          <w:i w:val="0"/>
          <w:sz w:val="24"/>
          <w:szCs w:val="24"/>
        </w:rPr>
      </w:pPr>
    </w:p>
    <w:p w:rsidR="00DA73C9" w:rsidRDefault="000D42CC" w:rsidP="00225DDB">
      <w:pPr>
        <w:pStyle w:val="Recuodecorpodetexto"/>
        <w:spacing w:line="280" w:lineRule="atLeast"/>
        <w:ind w:left="0" w:firstLine="567"/>
        <w:rPr>
          <w:rFonts w:ascii="Arial" w:hAnsi="Arial" w:cs="Arial"/>
          <w:i w:val="0"/>
          <w:sz w:val="24"/>
          <w:szCs w:val="24"/>
        </w:rPr>
      </w:pPr>
      <w:r w:rsidRPr="00225DDB">
        <w:rPr>
          <w:rFonts w:ascii="Arial" w:hAnsi="Arial" w:cs="Arial"/>
          <w:b/>
          <w:i w:val="0"/>
          <w:sz w:val="24"/>
          <w:szCs w:val="24"/>
        </w:rPr>
        <w:t>Parágrafo 3º</w:t>
      </w:r>
      <w:r w:rsidR="00301775">
        <w:rPr>
          <w:rFonts w:ascii="Arial" w:hAnsi="Arial" w:cs="Arial"/>
          <w:b/>
          <w:i w:val="0"/>
          <w:sz w:val="24"/>
          <w:szCs w:val="24"/>
        </w:rPr>
        <w:t>.</w:t>
      </w:r>
      <w:r w:rsidRPr="00225DDB">
        <w:rPr>
          <w:rFonts w:ascii="Arial" w:hAnsi="Arial" w:cs="Arial"/>
          <w:i w:val="0"/>
          <w:sz w:val="24"/>
          <w:szCs w:val="24"/>
        </w:rPr>
        <w:t xml:space="preserve"> O produtor de água de reuso já instalado terá o prazo de até</w:t>
      </w:r>
      <w:r w:rsidRPr="00E34204">
        <w:rPr>
          <w:rFonts w:ascii="Arial" w:hAnsi="Arial" w:cs="Arial"/>
          <w:i w:val="0"/>
          <w:color w:val="000000" w:themeColor="text1"/>
          <w:sz w:val="24"/>
          <w:szCs w:val="24"/>
        </w:rPr>
        <w:t xml:space="preserve"> </w:t>
      </w:r>
      <w:r w:rsidR="005B4EBA" w:rsidRPr="00E34204">
        <w:rPr>
          <w:rFonts w:ascii="Arial" w:hAnsi="Arial" w:cs="Arial"/>
          <w:i w:val="0"/>
          <w:color w:val="000000" w:themeColor="text1"/>
          <w:sz w:val="24"/>
          <w:szCs w:val="24"/>
        </w:rPr>
        <w:t>180</w:t>
      </w:r>
      <w:r w:rsidR="005B4EBA">
        <w:rPr>
          <w:rFonts w:ascii="Arial" w:hAnsi="Arial" w:cs="Arial"/>
          <w:i w:val="0"/>
          <w:sz w:val="24"/>
          <w:szCs w:val="24"/>
        </w:rPr>
        <w:t xml:space="preserve"> </w:t>
      </w:r>
      <w:r w:rsidRPr="00225DDB">
        <w:rPr>
          <w:rFonts w:ascii="Arial" w:hAnsi="Arial" w:cs="Arial"/>
          <w:i w:val="0"/>
          <w:sz w:val="24"/>
          <w:szCs w:val="24"/>
        </w:rPr>
        <w:t xml:space="preserve">dias a partir da publicação desta deliberação para </w:t>
      </w:r>
      <w:r w:rsidR="00DA73C9">
        <w:rPr>
          <w:rFonts w:ascii="Arial" w:hAnsi="Arial" w:cs="Arial"/>
          <w:i w:val="0"/>
          <w:sz w:val="24"/>
          <w:szCs w:val="24"/>
        </w:rPr>
        <w:t>atender aos procedimentos exigidos no artigo 4° desta Deliberação.</w:t>
      </w:r>
    </w:p>
    <w:p w:rsidR="005B4EBA" w:rsidRDefault="00DA73C9" w:rsidP="00225DDB">
      <w:pPr>
        <w:pStyle w:val="Recuodecorpodetexto"/>
        <w:spacing w:line="280" w:lineRule="atLeast"/>
        <w:ind w:left="0" w:firstLine="567"/>
        <w:rPr>
          <w:rFonts w:ascii="Arial" w:hAnsi="Arial" w:cs="Arial"/>
          <w:i w:val="0"/>
          <w:sz w:val="24"/>
          <w:szCs w:val="24"/>
        </w:rPr>
      </w:pPr>
      <w:r>
        <w:rPr>
          <w:rFonts w:ascii="Arial" w:hAnsi="Arial" w:cs="Arial"/>
          <w:i w:val="0"/>
          <w:sz w:val="24"/>
          <w:szCs w:val="24"/>
        </w:rPr>
        <w:t xml:space="preserve"> </w:t>
      </w:r>
    </w:p>
    <w:p w:rsidR="00AD7B67" w:rsidRPr="005B4EBA" w:rsidRDefault="00AD7B67" w:rsidP="00225DDB">
      <w:pPr>
        <w:pStyle w:val="Recuodecorpodetexto"/>
        <w:spacing w:line="280" w:lineRule="atLeast"/>
        <w:ind w:left="0" w:firstLine="567"/>
        <w:rPr>
          <w:rFonts w:ascii="Arial" w:hAnsi="Arial" w:cs="Arial"/>
          <w:i w:val="0"/>
          <w:sz w:val="24"/>
          <w:szCs w:val="24"/>
        </w:rPr>
      </w:pPr>
    </w:p>
    <w:p w:rsidR="005B4EBA" w:rsidRPr="009F198A" w:rsidRDefault="005B4EBA" w:rsidP="00225DDB">
      <w:pPr>
        <w:pStyle w:val="Recuodecorpodetexto"/>
        <w:spacing w:line="280" w:lineRule="atLeast"/>
        <w:ind w:left="0" w:firstLine="567"/>
        <w:rPr>
          <w:rFonts w:ascii="Arial" w:hAnsi="Arial" w:cs="Arial"/>
          <w:i w:val="0"/>
          <w:color w:val="000000" w:themeColor="text1"/>
          <w:sz w:val="24"/>
          <w:szCs w:val="24"/>
        </w:rPr>
      </w:pPr>
      <w:r w:rsidRPr="009F198A">
        <w:rPr>
          <w:rFonts w:ascii="Arial" w:hAnsi="Arial" w:cs="Arial"/>
          <w:b/>
          <w:i w:val="0"/>
          <w:color w:val="000000" w:themeColor="text1"/>
          <w:sz w:val="24"/>
          <w:szCs w:val="24"/>
        </w:rPr>
        <w:t>Artigo 6º</w:t>
      </w:r>
      <w:r w:rsidRPr="009F198A">
        <w:rPr>
          <w:rFonts w:ascii="Arial" w:hAnsi="Arial" w:cs="Arial"/>
          <w:i w:val="0"/>
          <w:color w:val="000000" w:themeColor="text1"/>
          <w:sz w:val="24"/>
          <w:szCs w:val="24"/>
        </w:rPr>
        <w:t xml:space="preserve"> Os usuários </w:t>
      </w:r>
      <w:r w:rsidR="00967997" w:rsidRPr="009F198A">
        <w:rPr>
          <w:rFonts w:ascii="Arial" w:hAnsi="Arial" w:cs="Arial"/>
          <w:i w:val="0"/>
          <w:color w:val="000000" w:themeColor="text1"/>
          <w:sz w:val="24"/>
          <w:szCs w:val="24"/>
        </w:rPr>
        <w:t>de água de reuso</w:t>
      </w:r>
      <w:r w:rsidRPr="009F198A">
        <w:rPr>
          <w:rFonts w:ascii="Arial" w:hAnsi="Arial" w:cs="Arial"/>
          <w:i w:val="0"/>
          <w:color w:val="000000" w:themeColor="text1"/>
          <w:sz w:val="24"/>
          <w:szCs w:val="24"/>
        </w:rPr>
        <w:t xml:space="preserve">, definidos no artigo 2º desta Deliberação, que </w:t>
      </w:r>
      <w:r w:rsidR="009F198A" w:rsidRPr="009F198A">
        <w:rPr>
          <w:rFonts w:ascii="Arial" w:hAnsi="Arial" w:cs="Arial"/>
          <w:i w:val="0"/>
          <w:color w:val="000000" w:themeColor="text1"/>
          <w:sz w:val="24"/>
          <w:szCs w:val="24"/>
        </w:rPr>
        <w:t>alterarem as condições de</w:t>
      </w:r>
      <w:r w:rsidRPr="009F198A">
        <w:rPr>
          <w:rFonts w:ascii="Arial" w:hAnsi="Arial" w:cs="Arial"/>
          <w:i w:val="0"/>
          <w:color w:val="000000" w:themeColor="text1"/>
          <w:sz w:val="24"/>
          <w:szCs w:val="24"/>
        </w:rPr>
        <w:t xml:space="preserve"> lançamento em corpo hídrico, decorrentes da utilização da água de reuso devem </w:t>
      </w:r>
      <w:r w:rsidR="009F198A" w:rsidRPr="009F198A">
        <w:rPr>
          <w:rFonts w:ascii="Arial" w:hAnsi="Arial" w:cs="Arial"/>
          <w:i w:val="0"/>
          <w:color w:val="000000" w:themeColor="text1"/>
          <w:sz w:val="24"/>
          <w:szCs w:val="24"/>
        </w:rPr>
        <w:t>adequar</w:t>
      </w:r>
      <w:r w:rsidRPr="009F198A">
        <w:rPr>
          <w:rFonts w:ascii="Arial" w:hAnsi="Arial" w:cs="Arial"/>
          <w:i w:val="0"/>
          <w:color w:val="000000" w:themeColor="text1"/>
          <w:sz w:val="24"/>
          <w:szCs w:val="24"/>
        </w:rPr>
        <w:t xml:space="preserve"> a devida outorga do lançamento superficial</w:t>
      </w:r>
      <w:r w:rsidR="00967997" w:rsidRPr="009F198A">
        <w:rPr>
          <w:rFonts w:ascii="Arial" w:hAnsi="Arial" w:cs="Arial"/>
          <w:i w:val="0"/>
          <w:color w:val="000000" w:themeColor="text1"/>
          <w:sz w:val="24"/>
          <w:szCs w:val="24"/>
        </w:rPr>
        <w:t xml:space="preserve"> nos termos </w:t>
      </w:r>
      <w:r w:rsidR="00967997" w:rsidRPr="009F198A">
        <w:rPr>
          <w:rFonts w:ascii="Arial" w:hAnsi="Arial" w:cs="Arial"/>
          <w:i w:val="0"/>
          <w:color w:val="000000" w:themeColor="text1"/>
          <w:sz w:val="24"/>
          <w:szCs w:val="24"/>
        </w:rPr>
        <w:lastRenderedPageBreak/>
        <w:t>previstos na Portaria DAEE nº 1630 de 30 de maio de 2017, das Instruções Técnicas complementares ou outras que venham substituí-las.</w:t>
      </w:r>
    </w:p>
    <w:p w:rsidR="009F198A" w:rsidRPr="005B4EBA" w:rsidRDefault="009F198A" w:rsidP="00225DDB">
      <w:pPr>
        <w:pStyle w:val="Recuodecorpodetexto"/>
        <w:spacing w:line="280" w:lineRule="atLeast"/>
        <w:ind w:left="0" w:firstLine="567"/>
        <w:rPr>
          <w:rFonts w:ascii="Arial" w:hAnsi="Arial" w:cs="Arial"/>
          <w:i w:val="0"/>
          <w:sz w:val="24"/>
          <w:szCs w:val="24"/>
        </w:rPr>
      </w:pPr>
    </w:p>
    <w:p w:rsidR="005B4EBA" w:rsidRPr="009F198A" w:rsidRDefault="005B4EBA" w:rsidP="00225DDB">
      <w:pPr>
        <w:pStyle w:val="Recuodecorpodetexto"/>
        <w:spacing w:line="280" w:lineRule="atLeast"/>
        <w:ind w:left="0" w:firstLine="567"/>
        <w:rPr>
          <w:rFonts w:ascii="Arial" w:hAnsi="Arial" w:cs="Arial"/>
          <w:i w:val="0"/>
          <w:color w:val="000000" w:themeColor="text1"/>
          <w:sz w:val="24"/>
          <w:szCs w:val="24"/>
        </w:rPr>
      </w:pPr>
    </w:p>
    <w:p w:rsidR="000D42CC" w:rsidRPr="00225DDB" w:rsidRDefault="000D42CC" w:rsidP="00225DDB">
      <w:pPr>
        <w:pStyle w:val="Recuodecorpodetexto"/>
        <w:spacing w:line="280" w:lineRule="atLeast"/>
        <w:ind w:left="0" w:firstLine="567"/>
        <w:rPr>
          <w:rFonts w:ascii="Arial" w:hAnsi="Arial" w:cs="Arial"/>
          <w:i w:val="0"/>
          <w:sz w:val="24"/>
          <w:szCs w:val="24"/>
        </w:rPr>
      </w:pPr>
      <w:r w:rsidRPr="009F198A">
        <w:rPr>
          <w:rFonts w:ascii="Arial" w:hAnsi="Arial" w:cs="Arial"/>
          <w:b/>
          <w:i w:val="0"/>
          <w:color w:val="000000" w:themeColor="text1"/>
          <w:sz w:val="24"/>
          <w:szCs w:val="24"/>
        </w:rPr>
        <w:t xml:space="preserve">Artigo </w:t>
      </w:r>
      <w:r w:rsidR="00967997" w:rsidRPr="009F198A">
        <w:rPr>
          <w:rFonts w:ascii="Arial" w:hAnsi="Arial" w:cs="Arial"/>
          <w:b/>
          <w:i w:val="0"/>
          <w:color w:val="000000" w:themeColor="text1"/>
          <w:sz w:val="24"/>
          <w:szCs w:val="24"/>
        </w:rPr>
        <w:t>7</w:t>
      </w:r>
      <w:r w:rsidRPr="009F198A">
        <w:rPr>
          <w:rFonts w:ascii="Arial" w:hAnsi="Arial" w:cs="Arial"/>
          <w:b/>
          <w:i w:val="0"/>
          <w:color w:val="000000" w:themeColor="text1"/>
          <w:sz w:val="24"/>
          <w:szCs w:val="24"/>
        </w:rPr>
        <w:t>º</w:t>
      </w:r>
      <w:r w:rsidRPr="00225DDB">
        <w:rPr>
          <w:rFonts w:ascii="Arial" w:hAnsi="Arial" w:cs="Arial"/>
          <w:b/>
          <w:i w:val="0"/>
          <w:sz w:val="24"/>
          <w:szCs w:val="24"/>
        </w:rPr>
        <w:t>.</w:t>
      </w:r>
      <w:r w:rsidRPr="00225DDB">
        <w:rPr>
          <w:rFonts w:ascii="Arial" w:hAnsi="Arial" w:cs="Arial"/>
          <w:i w:val="0"/>
          <w:sz w:val="24"/>
          <w:szCs w:val="24"/>
        </w:rPr>
        <w:t xml:space="preserve"> Os Planos de Bacias Hidrográficas deverão contemplar, quando necessário:</w:t>
      </w:r>
    </w:p>
    <w:p w:rsidR="000D42CC" w:rsidRPr="00225DDB" w:rsidRDefault="000D42CC" w:rsidP="000D42CC">
      <w:pPr>
        <w:pStyle w:val="Recuodecorpodetexto"/>
        <w:spacing w:line="280" w:lineRule="atLeast"/>
        <w:ind w:left="0"/>
        <w:rPr>
          <w:rFonts w:ascii="Arial" w:hAnsi="Arial" w:cs="Arial"/>
          <w:i w:val="0"/>
          <w:sz w:val="24"/>
          <w:szCs w:val="24"/>
        </w:rPr>
      </w:pPr>
    </w:p>
    <w:p w:rsidR="000D42CC" w:rsidRPr="00225DDB" w:rsidRDefault="00225DDB" w:rsidP="00225DDB">
      <w:pPr>
        <w:pStyle w:val="Recuodecorpodetexto"/>
        <w:suppressAutoHyphens w:val="0"/>
        <w:spacing w:line="280" w:lineRule="atLeast"/>
        <w:ind w:left="0" w:firstLine="567"/>
        <w:rPr>
          <w:rFonts w:ascii="Arial" w:hAnsi="Arial" w:cs="Arial"/>
          <w:i w:val="0"/>
          <w:sz w:val="24"/>
          <w:szCs w:val="24"/>
        </w:rPr>
      </w:pPr>
      <w:r>
        <w:rPr>
          <w:rFonts w:ascii="Arial" w:hAnsi="Arial" w:cs="Arial"/>
          <w:i w:val="0"/>
          <w:sz w:val="24"/>
          <w:szCs w:val="24"/>
        </w:rPr>
        <w:t xml:space="preserve">I - </w:t>
      </w:r>
      <w:r w:rsidR="000D42CC" w:rsidRPr="00225DDB">
        <w:rPr>
          <w:rFonts w:ascii="Arial" w:hAnsi="Arial" w:cs="Arial"/>
          <w:i w:val="0"/>
          <w:sz w:val="24"/>
          <w:szCs w:val="24"/>
        </w:rPr>
        <w:t>A definição de programas de racionalização do uso, incluindo metas de redução de perdas e desperdícios;</w:t>
      </w:r>
    </w:p>
    <w:p w:rsidR="000D42CC" w:rsidRPr="00225DDB" w:rsidRDefault="000D42CC" w:rsidP="000D42CC">
      <w:pPr>
        <w:pStyle w:val="Recuodecorpodetexto"/>
        <w:spacing w:line="280" w:lineRule="atLeast"/>
        <w:ind w:left="1276"/>
        <w:rPr>
          <w:rFonts w:ascii="Arial" w:hAnsi="Arial" w:cs="Arial"/>
          <w:i w:val="0"/>
          <w:sz w:val="24"/>
          <w:szCs w:val="24"/>
        </w:rPr>
      </w:pPr>
    </w:p>
    <w:p w:rsidR="000D42CC" w:rsidRPr="00225DDB" w:rsidRDefault="00225DDB" w:rsidP="00225DDB">
      <w:pPr>
        <w:pStyle w:val="Recuodecorpodetexto"/>
        <w:suppressAutoHyphens w:val="0"/>
        <w:spacing w:line="280" w:lineRule="atLeast"/>
        <w:ind w:left="0" w:firstLine="567"/>
        <w:rPr>
          <w:rFonts w:ascii="Arial" w:hAnsi="Arial" w:cs="Arial"/>
          <w:i w:val="0"/>
          <w:sz w:val="24"/>
          <w:szCs w:val="24"/>
        </w:rPr>
      </w:pPr>
      <w:r>
        <w:rPr>
          <w:rFonts w:ascii="Arial" w:hAnsi="Arial" w:cs="Arial"/>
          <w:i w:val="0"/>
          <w:sz w:val="24"/>
          <w:szCs w:val="24"/>
        </w:rPr>
        <w:t xml:space="preserve">II - </w:t>
      </w:r>
      <w:r w:rsidR="000D42CC" w:rsidRPr="00225DDB">
        <w:rPr>
          <w:rFonts w:ascii="Arial" w:hAnsi="Arial" w:cs="Arial"/>
          <w:i w:val="0"/>
          <w:sz w:val="24"/>
          <w:szCs w:val="24"/>
        </w:rPr>
        <w:t>A definição de metas de implantação de práticas de reuso, entre os programas de racionalização, considerando os impactos qualitativos e quantitativos nos corpos d’água.</w:t>
      </w:r>
    </w:p>
    <w:p w:rsidR="000D42CC" w:rsidRPr="00225DDB" w:rsidRDefault="000D42CC" w:rsidP="00225DDB">
      <w:pPr>
        <w:pStyle w:val="Recuodecorpodetexto"/>
        <w:tabs>
          <w:tab w:val="left" w:pos="567"/>
        </w:tabs>
        <w:spacing w:line="280" w:lineRule="atLeast"/>
        <w:ind w:left="1276"/>
        <w:rPr>
          <w:rFonts w:ascii="Arial" w:hAnsi="Arial" w:cs="Arial"/>
          <w:i w:val="0"/>
          <w:sz w:val="24"/>
          <w:szCs w:val="24"/>
        </w:rPr>
      </w:pPr>
    </w:p>
    <w:p w:rsidR="000D42CC" w:rsidRPr="00225DDB" w:rsidRDefault="000D42CC" w:rsidP="00B964AB">
      <w:pPr>
        <w:pStyle w:val="Recuodecorpodetexto"/>
        <w:spacing w:line="280" w:lineRule="atLeast"/>
        <w:ind w:left="0" w:firstLine="567"/>
        <w:rPr>
          <w:rFonts w:ascii="Arial" w:hAnsi="Arial" w:cs="Arial"/>
          <w:i w:val="0"/>
          <w:sz w:val="24"/>
          <w:szCs w:val="24"/>
        </w:rPr>
      </w:pPr>
      <w:r w:rsidRPr="00225DDB">
        <w:rPr>
          <w:rFonts w:ascii="Arial" w:hAnsi="Arial" w:cs="Arial"/>
          <w:b/>
          <w:i w:val="0"/>
          <w:sz w:val="24"/>
          <w:szCs w:val="24"/>
        </w:rPr>
        <w:t>Parágrafo único.</w:t>
      </w:r>
      <w:r w:rsidRPr="00225DDB">
        <w:rPr>
          <w:rFonts w:ascii="Arial" w:hAnsi="Arial" w:cs="Arial"/>
          <w:i w:val="0"/>
          <w:sz w:val="24"/>
          <w:szCs w:val="24"/>
        </w:rPr>
        <w:t xml:space="preserve"> Nas bacias hidrográficas ou parte destas, nos corpos d´água ou seus trechos, considerados críticos, o Plano de Bacia Hidrográfica deve recomendar gerenciamento especial, adotando-se as regras estabelecidas no artigo</w:t>
      </w:r>
      <w:r w:rsidR="009F198A" w:rsidRPr="009F198A">
        <w:rPr>
          <w:rFonts w:ascii="Arial" w:hAnsi="Arial" w:cs="Arial"/>
          <w:i w:val="0"/>
          <w:color w:val="000000" w:themeColor="text1"/>
          <w:sz w:val="24"/>
          <w:szCs w:val="24"/>
        </w:rPr>
        <w:t xml:space="preserve"> </w:t>
      </w:r>
      <w:r w:rsidR="006A3A99" w:rsidRPr="009F198A">
        <w:rPr>
          <w:rFonts w:ascii="Arial" w:hAnsi="Arial" w:cs="Arial"/>
          <w:i w:val="0"/>
          <w:color w:val="000000" w:themeColor="text1"/>
          <w:sz w:val="24"/>
          <w:szCs w:val="24"/>
        </w:rPr>
        <w:t>16 da Lei Estadual nº 16.337 de 14 de dezembro de 2016</w:t>
      </w:r>
      <w:r w:rsidRPr="009F198A">
        <w:rPr>
          <w:rFonts w:ascii="Arial" w:hAnsi="Arial" w:cs="Arial"/>
          <w:i w:val="0"/>
          <w:color w:val="000000" w:themeColor="text1"/>
          <w:sz w:val="24"/>
          <w:szCs w:val="24"/>
        </w:rPr>
        <w:t>.</w:t>
      </w:r>
    </w:p>
    <w:p w:rsidR="000D42CC" w:rsidRDefault="000D42CC" w:rsidP="000D42CC">
      <w:pPr>
        <w:pStyle w:val="Recuodecorpodetexto"/>
        <w:spacing w:line="280" w:lineRule="atLeast"/>
        <w:ind w:left="0" w:firstLine="567"/>
        <w:rPr>
          <w:rFonts w:ascii="Arial" w:hAnsi="Arial" w:cs="Arial"/>
          <w:i w:val="0"/>
          <w:sz w:val="24"/>
          <w:szCs w:val="24"/>
        </w:rPr>
      </w:pPr>
    </w:p>
    <w:p w:rsidR="00AD7B67" w:rsidRPr="00225DDB" w:rsidRDefault="00AD7B67" w:rsidP="000D42CC">
      <w:pPr>
        <w:pStyle w:val="Recuodecorpodetexto"/>
        <w:spacing w:line="280" w:lineRule="atLeast"/>
        <w:ind w:left="0" w:firstLine="567"/>
        <w:rPr>
          <w:rFonts w:ascii="Arial" w:hAnsi="Arial" w:cs="Arial"/>
          <w:i w:val="0"/>
          <w:sz w:val="24"/>
          <w:szCs w:val="24"/>
        </w:rPr>
      </w:pPr>
    </w:p>
    <w:p w:rsidR="000D42CC" w:rsidRPr="009F198A" w:rsidRDefault="000D42CC" w:rsidP="00225DDB">
      <w:pPr>
        <w:pStyle w:val="Recuodecorpodetexto"/>
        <w:spacing w:line="280" w:lineRule="atLeast"/>
        <w:ind w:left="0" w:firstLine="567"/>
        <w:rPr>
          <w:rFonts w:ascii="Arial" w:hAnsi="Arial" w:cs="Arial"/>
          <w:b/>
          <w:i w:val="0"/>
          <w:color w:val="000000" w:themeColor="text1"/>
          <w:sz w:val="24"/>
          <w:szCs w:val="24"/>
        </w:rPr>
      </w:pPr>
      <w:r w:rsidRPr="00225DDB">
        <w:rPr>
          <w:rFonts w:ascii="Arial" w:hAnsi="Arial" w:cs="Arial"/>
          <w:b/>
          <w:i w:val="0"/>
          <w:sz w:val="24"/>
          <w:szCs w:val="24"/>
        </w:rPr>
        <w:t xml:space="preserve">Artigo </w:t>
      </w:r>
      <w:r w:rsidR="00967997" w:rsidRPr="009F198A">
        <w:rPr>
          <w:rFonts w:ascii="Arial" w:hAnsi="Arial" w:cs="Arial"/>
          <w:b/>
          <w:i w:val="0"/>
          <w:color w:val="000000" w:themeColor="text1"/>
          <w:sz w:val="24"/>
          <w:szCs w:val="24"/>
        </w:rPr>
        <w:t>8º</w:t>
      </w:r>
      <w:r w:rsidRPr="009F198A">
        <w:rPr>
          <w:rFonts w:ascii="Arial" w:hAnsi="Arial" w:cs="Arial"/>
          <w:b/>
          <w:i w:val="0"/>
          <w:color w:val="000000" w:themeColor="text1"/>
          <w:sz w:val="24"/>
          <w:szCs w:val="24"/>
        </w:rPr>
        <w:t>.</w:t>
      </w:r>
      <w:r w:rsidRPr="009F198A">
        <w:rPr>
          <w:rFonts w:ascii="Arial" w:hAnsi="Arial" w:cs="Arial"/>
          <w:i w:val="0"/>
          <w:color w:val="000000" w:themeColor="text1"/>
          <w:sz w:val="24"/>
          <w:szCs w:val="24"/>
        </w:rPr>
        <w:t xml:space="preserve">  Para os usuários e produtores de água de reuso que apresentem programas de racionalização de uso dos recursos hídricos e definição de metas de implantação de práticas de reuso, os Comitês de Bacias Hidrog</w:t>
      </w:r>
      <w:r w:rsidR="00207636" w:rsidRPr="009F198A">
        <w:rPr>
          <w:rFonts w:ascii="Arial" w:hAnsi="Arial" w:cs="Arial"/>
          <w:i w:val="0"/>
          <w:color w:val="000000" w:themeColor="text1"/>
          <w:sz w:val="24"/>
          <w:szCs w:val="24"/>
        </w:rPr>
        <w:t xml:space="preserve">ráficas – </w:t>
      </w:r>
      <w:proofErr w:type="spellStart"/>
      <w:r w:rsidR="00207636" w:rsidRPr="009F198A">
        <w:rPr>
          <w:rFonts w:ascii="Arial" w:hAnsi="Arial" w:cs="Arial"/>
          <w:i w:val="0"/>
          <w:color w:val="000000" w:themeColor="text1"/>
          <w:sz w:val="24"/>
          <w:szCs w:val="24"/>
        </w:rPr>
        <w:t>CBHs</w:t>
      </w:r>
      <w:proofErr w:type="spellEnd"/>
      <w:r w:rsidR="00207636" w:rsidRPr="009F198A">
        <w:rPr>
          <w:rFonts w:ascii="Arial" w:hAnsi="Arial" w:cs="Arial"/>
          <w:i w:val="0"/>
          <w:color w:val="000000" w:themeColor="text1"/>
          <w:sz w:val="24"/>
          <w:szCs w:val="24"/>
        </w:rPr>
        <w:t xml:space="preserve"> poderão propor</w:t>
      </w:r>
      <w:r w:rsidRPr="009F198A">
        <w:rPr>
          <w:rFonts w:ascii="Arial" w:hAnsi="Arial" w:cs="Arial"/>
          <w:i w:val="0"/>
          <w:color w:val="000000" w:themeColor="text1"/>
          <w:sz w:val="24"/>
          <w:szCs w:val="24"/>
        </w:rPr>
        <w:t xml:space="preserve"> critérios e valor</w:t>
      </w:r>
      <w:r w:rsidR="00207636" w:rsidRPr="009F198A">
        <w:rPr>
          <w:rFonts w:ascii="Arial" w:hAnsi="Arial" w:cs="Arial"/>
          <w:i w:val="0"/>
          <w:color w:val="000000" w:themeColor="text1"/>
          <w:sz w:val="24"/>
          <w:szCs w:val="24"/>
        </w:rPr>
        <w:t>es da cobrança pelo uso da água</w:t>
      </w:r>
      <w:r w:rsidRPr="009F198A">
        <w:rPr>
          <w:rFonts w:ascii="Arial" w:hAnsi="Arial" w:cs="Arial"/>
          <w:i w:val="0"/>
          <w:color w:val="000000" w:themeColor="text1"/>
          <w:sz w:val="24"/>
          <w:szCs w:val="24"/>
        </w:rPr>
        <w:t xml:space="preserve"> que estimulem a prática de reuso</w:t>
      </w:r>
      <w:r w:rsidR="006A3A99" w:rsidRPr="009F198A">
        <w:rPr>
          <w:rFonts w:ascii="Arial" w:hAnsi="Arial" w:cs="Arial"/>
          <w:i w:val="0"/>
          <w:color w:val="000000" w:themeColor="text1"/>
          <w:sz w:val="24"/>
          <w:szCs w:val="24"/>
        </w:rPr>
        <w:t>.</w:t>
      </w:r>
    </w:p>
    <w:p w:rsidR="000D42CC" w:rsidRPr="009F198A" w:rsidRDefault="000D42CC" w:rsidP="000D42CC">
      <w:pPr>
        <w:pStyle w:val="Recuodecorpodetexto"/>
        <w:spacing w:line="280" w:lineRule="atLeast"/>
        <w:ind w:left="0"/>
        <w:rPr>
          <w:rFonts w:cs="Arial"/>
          <w:b/>
          <w:color w:val="000000" w:themeColor="text1"/>
          <w:sz w:val="22"/>
          <w:szCs w:val="22"/>
        </w:rPr>
      </w:pPr>
    </w:p>
    <w:p w:rsidR="000D42CC" w:rsidRPr="009F198A" w:rsidRDefault="000D42CC" w:rsidP="00225DDB">
      <w:pPr>
        <w:pStyle w:val="Recuodecorpodetexto"/>
        <w:spacing w:line="280" w:lineRule="atLeast"/>
        <w:ind w:left="0" w:firstLine="567"/>
        <w:rPr>
          <w:rFonts w:ascii="Arial" w:hAnsi="Arial" w:cs="Arial"/>
          <w:i w:val="0"/>
          <w:color w:val="000000" w:themeColor="text1"/>
          <w:sz w:val="24"/>
          <w:szCs w:val="24"/>
        </w:rPr>
      </w:pPr>
      <w:r w:rsidRPr="009F198A">
        <w:rPr>
          <w:rFonts w:ascii="Arial" w:hAnsi="Arial" w:cs="Arial"/>
          <w:b/>
          <w:i w:val="0"/>
          <w:color w:val="000000" w:themeColor="text1"/>
          <w:sz w:val="24"/>
          <w:szCs w:val="24"/>
        </w:rPr>
        <w:t>Parágrafo único.</w:t>
      </w:r>
      <w:r w:rsidRPr="009F198A">
        <w:rPr>
          <w:rFonts w:ascii="Arial" w:hAnsi="Arial" w:cs="Arial"/>
          <w:i w:val="0"/>
          <w:color w:val="000000" w:themeColor="text1"/>
          <w:sz w:val="24"/>
          <w:szCs w:val="24"/>
        </w:rPr>
        <w:t xml:space="preserve"> O</w:t>
      </w:r>
      <w:r w:rsidR="00207636" w:rsidRPr="009F198A">
        <w:rPr>
          <w:rFonts w:ascii="Arial" w:hAnsi="Arial" w:cs="Arial"/>
          <w:i w:val="0"/>
          <w:color w:val="000000" w:themeColor="text1"/>
          <w:sz w:val="24"/>
          <w:szCs w:val="24"/>
        </w:rPr>
        <w:t>s</w:t>
      </w:r>
      <w:r w:rsidRPr="009F198A">
        <w:rPr>
          <w:rFonts w:ascii="Arial" w:hAnsi="Arial" w:cs="Arial"/>
          <w:i w:val="0"/>
          <w:color w:val="000000" w:themeColor="text1"/>
          <w:sz w:val="24"/>
          <w:szCs w:val="24"/>
        </w:rPr>
        <w:t xml:space="preserve"> </w:t>
      </w:r>
      <w:proofErr w:type="spellStart"/>
      <w:r w:rsidRPr="009F198A">
        <w:rPr>
          <w:rFonts w:ascii="Arial" w:hAnsi="Arial" w:cs="Arial"/>
          <w:i w:val="0"/>
          <w:color w:val="000000" w:themeColor="text1"/>
          <w:sz w:val="24"/>
          <w:szCs w:val="24"/>
        </w:rPr>
        <w:t>CBHs</w:t>
      </w:r>
      <w:proofErr w:type="spellEnd"/>
      <w:r w:rsidRPr="009F198A">
        <w:rPr>
          <w:rFonts w:ascii="Arial" w:hAnsi="Arial" w:cs="Arial"/>
          <w:i w:val="0"/>
          <w:color w:val="000000" w:themeColor="text1"/>
          <w:sz w:val="24"/>
          <w:szCs w:val="24"/>
        </w:rPr>
        <w:t xml:space="preserve"> poderão propor mecanismos e critérios de acesso preferencial aos recursos do Fundo Estadual de Recursos Hídricos – FEHIDRO - aos produtores de água de reuso.</w:t>
      </w:r>
    </w:p>
    <w:p w:rsidR="000D42CC" w:rsidRDefault="000D42CC" w:rsidP="000D42CC">
      <w:pPr>
        <w:pStyle w:val="Recuodecorpodetexto"/>
        <w:spacing w:line="280" w:lineRule="atLeast"/>
        <w:rPr>
          <w:rFonts w:ascii="Arial" w:hAnsi="Arial" w:cs="Arial"/>
          <w:i w:val="0"/>
          <w:color w:val="000000" w:themeColor="text1"/>
          <w:sz w:val="24"/>
          <w:szCs w:val="24"/>
        </w:rPr>
      </w:pPr>
    </w:p>
    <w:p w:rsidR="00AD7B67" w:rsidRPr="009F198A" w:rsidRDefault="00AD7B67" w:rsidP="000D42CC">
      <w:pPr>
        <w:pStyle w:val="Recuodecorpodetexto"/>
        <w:spacing w:line="280" w:lineRule="atLeast"/>
        <w:rPr>
          <w:rFonts w:ascii="Arial" w:hAnsi="Arial" w:cs="Arial"/>
          <w:i w:val="0"/>
          <w:color w:val="000000" w:themeColor="text1"/>
          <w:sz w:val="24"/>
          <w:szCs w:val="24"/>
        </w:rPr>
      </w:pPr>
    </w:p>
    <w:p w:rsidR="000D42CC" w:rsidRPr="00225DDB" w:rsidRDefault="000D42CC" w:rsidP="000D42CC">
      <w:pPr>
        <w:pStyle w:val="Recuodecorpodetexto"/>
        <w:tabs>
          <w:tab w:val="left" w:pos="9356"/>
        </w:tabs>
        <w:spacing w:line="280" w:lineRule="atLeast"/>
        <w:ind w:left="0" w:firstLine="567"/>
        <w:rPr>
          <w:rFonts w:ascii="Arial" w:hAnsi="Arial" w:cs="Arial"/>
          <w:i w:val="0"/>
          <w:sz w:val="24"/>
          <w:szCs w:val="24"/>
        </w:rPr>
      </w:pPr>
      <w:r w:rsidRPr="009F198A">
        <w:rPr>
          <w:rFonts w:ascii="Arial" w:hAnsi="Arial" w:cs="Arial"/>
          <w:b/>
          <w:i w:val="0"/>
          <w:color w:val="000000" w:themeColor="text1"/>
          <w:sz w:val="24"/>
          <w:szCs w:val="24"/>
        </w:rPr>
        <w:t xml:space="preserve">Artigo </w:t>
      </w:r>
      <w:r w:rsidR="00967997" w:rsidRPr="009F198A">
        <w:rPr>
          <w:rFonts w:ascii="Arial" w:hAnsi="Arial" w:cs="Arial"/>
          <w:b/>
          <w:i w:val="0"/>
          <w:color w:val="000000" w:themeColor="text1"/>
          <w:sz w:val="24"/>
          <w:szCs w:val="24"/>
        </w:rPr>
        <w:t>9º</w:t>
      </w:r>
      <w:r w:rsidRPr="009F198A">
        <w:rPr>
          <w:rFonts w:ascii="Arial" w:hAnsi="Arial" w:cs="Arial"/>
          <w:b/>
          <w:i w:val="0"/>
          <w:color w:val="000000" w:themeColor="text1"/>
          <w:sz w:val="24"/>
          <w:szCs w:val="24"/>
        </w:rPr>
        <w:t>.</w:t>
      </w:r>
      <w:r w:rsidRPr="009F198A">
        <w:rPr>
          <w:rFonts w:ascii="Arial" w:hAnsi="Arial" w:cs="Arial"/>
          <w:i w:val="0"/>
          <w:color w:val="000000" w:themeColor="text1"/>
          <w:sz w:val="24"/>
          <w:szCs w:val="24"/>
        </w:rPr>
        <w:t xml:space="preserve"> Os órgãos e entidades participantes do Sistema Integrado de Gerenciamento</w:t>
      </w:r>
      <w:r w:rsidRPr="00225DDB">
        <w:rPr>
          <w:rFonts w:ascii="Arial" w:hAnsi="Arial" w:cs="Arial"/>
          <w:i w:val="0"/>
          <w:sz w:val="24"/>
          <w:szCs w:val="24"/>
        </w:rPr>
        <w:t xml:space="preserve"> de Recursos Hídricos</w:t>
      </w:r>
      <w:r w:rsidRPr="00225DDB">
        <w:rPr>
          <w:rFonts w:ascii="Arial" w:hAnsi="Arial" w:cs="Arial"/>
          <w:b/>
          <w:i w:val="0"/>
          <w:sz w:val="24"/>
          <w:szCs w:val="24"/>
        </w:rPr>
        <w:t xml:space="preserve"> – </w:t>
      </w:r>
      <w:r w:rsidRPr="00225DDB">
        <w:rPr>
          <w:rFonts w:ascii="Arial" w:hAnsi="Arial" w:cs="Arial"/>
          <w:i w:val="0"/>
          <w:sz w:val="24"/>
          <w:szCs w:val="24"/>
        </w:rPr>
        <w:t>SIGRH deverão, quando couber:</w:t>
      </w:r>
    </w:p>
    <w:p w:rsidR="000D42CC" w:rsidRPr="00225DDB" w:rsidRDefault="000D42CC" w:rsidP="000D42CC">
      <w:pPr>
        <w:pStyle w:val="Recuodecorpodetexto"/>
        <w:spacing w:line="280" w:lineRule="atLeast"/>
        <w:ind w:left="0" w:right="567" w:firstLine="567"/>
        <w:rPr>
          <w:rFonts w:ascii="Arial" w:hAnsi="Arial" w:cs="Arial"/>
          <w:i w:val="0"/>
          <w:sz w:val="24"/>
          <w:szCs w:val="24"/>
        </w:rPr>
      </w:pPr>
    </w:p>
    <w:p w:rsidR="000D42CC" w:rsidRDefault="00225DDB" w:rsidP="00225DDB">
      <w:pPr>
        <w:pStyle w:val="Recuodecorpodetexto"/>
        <w:suppressAutoHyphens w:val="0"/>
        <w:spacing w:line="280" w:lineRule="atLeast"/>
        <w:ind w:left="0" w:firstLine="567"/>
        <w:rPr>
          <w:rFonts w:ascii="Arial" w:hAnsi="Arial" w:cs="Arial"/>
          <w:i w:val="0"/>
          <w:sz w:val="24"/>
          <w:szCs w:val="24"/>
        </w:rPr>
      </w:pPr>
      <w:r>
        <w:rPr>
          <w:rFonts w:ascii="Arial" w:hAnsi="Arial" w:cs="Arial"/>
          <w:i w:val="0"/>
          <w:sz w:val="24"/>
          <w:szCs w:val="24"/>
        </w:rPr>
        <w:t xml:space="preserve">I - </w:t>
      </w:r>
      <w:r w:rsidR="000D42CC" w:rsidRPr="00225DDB">
        <w:rPr>
          <w:rFonts w:ascii="Arial" w:hAnsi="Arial" w:cs="Arial"/>
          <w:i w:val="0"/>
          <w:sz w:val="24"/>
          <w:szCs w:val="24"/>
        </w:rPr>
        <w:t>Fomentar</w:t>
      </w:r>
      <w:r w:rsidR="00595B4E">
        <w:rPr>
          <w:rFonts w:ascii="Arial" w:hAnsi="Arial" w:cs="Arial"/>
          <w:i w:val="0"/>
          <w:sz w:val="24"/>
          <w:szCs w:val="24"/>
        </w:rPr>
        <w:t>,</w:t>
      </w:r>
      <w:r w:rsidR="000D42CC" w:rsidRPr="00225DDB">
        <w:rPr>
          <w:rFonts w:ascii="Arial" w:hAnsi="Arial" w:cs="Arial"/>
          <w:i w:val="0"/>
          <w:sz w:val="24"/>
          <w:szCs w:val="24"/>
        </w:rPr>
        <w:t xml:space="preserve"> disponibilizar informações e incentivar trabalhos e estudos</w:t>
      </w:r>
      <w:r w:rsidR="000D42CC" w:rsidRPr="00225DDB">
        <w:rPr>
          <w:rFonts w:ascii="Arial" w:hAnsi="Arial" w:cs="Arial"/>
          <w:b/>
          <w:i w:val="0"/>
          <w:sz w:val="24"/>
          <w:szCs w:val="24"/>
        </w:rPr>
        <w:t xml:space="preserve">, </w:t>
      </w:r>
      <w:r w:rsidR="000D42CC" w:rsidRPr="00225DDB">
        <w:rPr>
          <w:rFonts w:ascii="Arial" w:hAnsi="Arial" w:cs="Arial"/>
          <w:i w:val="0"/>
          <w:sz w:val="24"/>
          <w:szCs w:val="24"/>
        </w:rPr>
        <w:t xml:space="preserve">sobre a prática de reuso; </w:t>
      </w:r>
    </w:p>
    <w:p w:rsidR="00225DDB" w:rsidRPr="00225DDB" w:rsidRDefault="00225DDB" w:rsidP="00225DDB">
      <w:pPr>
        <w:pStyle w:val="Recuodecorpodetexto"/>
        <w:suppressAutoHyphens w:val="0"/>
        <w:spacing w:line="280" w:lineRule="atLeast"/>
        <w:ind w:left="0" w:firstLine="567"/>
        <w:rPr>
          <w:rFonts w:ascii="Arial" w:hAnsi="Arial" w:cs="Arial"/>
          <w:i w:val="0"/>
          <w:sz w:val="24"/>
          <w:szCs w:val="24"/>
        </w:rPr>
      </w:pPr>
    </w:p>
    <w:p w:rsidR="000D42CC" w:rsidRDefault="00225DDB" w:rsidP="00225DDB">
      <w:pPr>
        <w:pStyle w:val="Recuodecorpodetexto"/>
        <w:suppressAutoHyphens w:val="0"/>
        <w:spacing w:line="280" w:lineRule="atLeast"/>
        <w:ind w:left="0" w:firstLine="567"/>
        <w:rPr>
          <w:rFonts w:ascii="Arial" w:hAnsi="Arial" w:cs="Arial"/>
          <w:i w:val="0"/>
          <w:sz w:val="24"/>
          <w:szCs w:val="24"/>
        </w:rPr>
      </w:pPr>
      <w:r>
        <w:rPr>
          <w:rFonts w:ascii="Arial" w:hAnsi="Arial" w:cs="Arial"/>
          <w:i w:val="0"/>
          <w:sz w:val="24"/>
          <w:szCs w:val="24"/>
        </w:rPr>
        <w:t xml:space="preserve">II - </w:t>
      </w:r>
      <w:r w:rsidR="000D42CC" w:rsidRPr="00225DDB">
        <w:rPr>
          <w:rFonts w:ascii="Arial" w:hAnsi="Arial" w:cs="Arial"/>
          <w:i w:val="0"/>
          <w:sz w:val="24"/>
          <w:szCs w:val="24"/>
        </w:rPr>
        <w:t>Articular-se com os órgãos integrantes do Sistema Nacional de</w:t>
      </w:r>
      <w:r w:rsidR="006A3A99">
        <w:rPr>
          <w:rFonts w:ascii="Arial" w:hAnsi="Arial" w:cs="Arial"/>
          <w:i w:val="0"/>
          <w:sz w:val="24"/>
          <w:szCs w:val="24"/>
        </w:rPr>
        <w:t xml:space="preserve"> </w:t>
      </w:r>
      <w:r w:rsidR="000D42CC" w:rsidRPr="00225DDB">
        <w:rPr>
          <w:rFonts w:ascii="Arial" w:hAnsi="Arial" w:cs="Arial"/>
          <w:i w:val="0"/>
          <w:sz w:val="24"/>
          <w:szCs w:val="24"/>
        </w:rPr>
        <w:t>Gerenciamento de Recursos Hídricos quando da análise de projetos para implantação de práticas de reuso, em corpos de água de domínio da União, localizados no Estado de São Paulo;</w:t>
      </w:r>
    </w:p>
    <w:p w:rsidR="00225DDB" w:rsidRPr="00225DDB" w:rsidRDefault="00225DDB" w:rsidP="00225DDB">
      <w:pPr>
        <w:pStyle w:val="Recuodecorpodetexto"/>
        <w:suppressAutoHyphens w:val="0"/>
        <w:spacing w:line="280" w:lineRule="atLeast"/>
        <w:ind w:left="0" w:firstLine="567"/>
        <w:rPr>
          <w:rFonts w:ascii="Arial" w:hAnsi="Arial" w:cs="Arial"/>
          <w:i w:val="0"/>
          <w:sz w:val="24"/>
          <w:szCs w:val="24"/>
        </w:rPr>
      </w:pPr>
    </w:p>
    <w:p w:rsidR="000D42CC" w:rsidRDefault="00225DDB" w:rsidP="00225DDB">
      <w:pPr>
        <w:pStyle w:val="Recuodecorpodetexto"/>
        <w:suppressAutoHyphens w:val="0"/>
        <w:spacing w:line="280" w:lineRule="atLeast"/>
        <w:ind w:left="0" w:firstLine="567"/>
        <w:rPr>
          <w:rFonts w:ascii="Arial" w:hAnsi="Arial" w:cs="Arial"/>
          <w:i w:val="0"/>
          <w:sz w:val="24"/>
          <w:szCs w:val="24"/>
        </w:rPr>
      </w:pPr>
      <w:r>
        <w:rPr>
          <w:rFonts w:ascii="Arial" w:hAnsi="Arial" w:cs="Arial"/>
          <w:i w:val="0"/>
          <w:sz w:val="24"/>
          <w:szCs w:val="24"/>
        </w:rPr>
        <w:t xml:space="preserve">III - </w:t>
      </w:r>
      <w:r w:rsidR="00EE23EC">
        <w:rPr>
          <w:rFonts w:ascii="Arial" w:hAnsi="Arial" w:cs="Arial"/>
          <w:i w:val="0"/>
          <w:sz w:val="24"/>
          <w:szCs w:val="24"/>
        </w:rPr>
        <w:t>Promover a integração entre o</w:t>
      </w:r>
      <w:r w:rsidR="009F198A">
        <w:rPr>
          <w:rFonts w:ascii="Arial" w:hAnsi="Arial" w:cs="Arial"/>
          <w:i w:val="0"/>
          <w:sz w:val="24"/>
          <w:szCs w:val="24"/>
        </w:rPr>
        <w:t xml:space="preserve"> </w:t>
      </w:r>
      <w:r w:rsidR="00EE23EC">
        <w:rPr>
          <w:rFonts w:ascii="Arial" w:hAnsi="Arial" w:cs="Arial"/>
          <w:i w:val="0"/>
          <w:sz w:val="24"/>
          <w:szCs w:val="24"/>
        </w:rPr>
        <w:t>Plano</w:t>
      </w:r>
      <w:r w:rsidR="000D42CC" w:rsidRPr="00225DDB">
        <w:rPr>
          <w:rFonts w:ascii="Arial" w:hAnsi="Arial" w:cs="Arial"/>
          <w:i w:val="0"/>
          <w:sz w:val="24"/>
          <w:szCs w:val="24"/>
        </w:rPr>
        <w:t xml:space="preserve"> Estadual de Recursos Hídricos e o</w:t>
      </w:r>
      <w:r w:rsidR="00EE23EC">
        <w:rPr>
          <w:rFonts w:ascii="Arial" w:hAnsi="Arial" w:cs="Arial"/>
          <w:i w:val="0"/>
          <w:sz w:val="24"/>
          <w:szCs w:val="24"/>
        </w:rPr>
        <w:t>s</w:t>
      </w:r>
      <w:r w:rsidR="000D42CC" w:rsidRPr="00225DDB">
        <w:rPr>
          <w:rFonts w:ascii="Arial" w:hAnsi="Arial" w:cs="Arial"/>
          <w:i w:val="0"/>
          <w:sz w:val="24"/>
          <w:szCs w:val="24"/>
        </w:rPr>
        <w:t xml:space="preserve"> Plano</w:t>
      </w:r>
      <w:r w:rsidR="00EE23EC">
        <w:rPr>
          <w:rFonts w:ascii="Arial" w:hAnsi="Arial" w:cs="Arial"/>
          <w:i w:val="0"/>
          <w:sz w:val="24"/>
          <w:szCs w:val="24"/>
        </w:rPr>
        <w:t>s Municipais</w:t>
      </w:r>
      <w:r w:rsidR="000D42CC" w:rsidRPr="00225DDB">
        <w:rPr>
          <w:rFonts w:ascii="Arial" w:hAnsi="Arial" w:cs="Arial"/>
          <w:i w:val="0"/>
          <w:sz w:val="24"/>
          <w:szCs w:val="24"/>
        </w:rPr>
        <w:t xml:space="preserve"> de Saneamento, no que se refere às práticas de reuso e uso racional da água;</w:t>
      </w:r>
    </w:p>
    <w:p w:rsidR="00225DDB" w:rsidRPr="00225DDB" w:rsidRDefault="00225DDB" w:rsidP="00225DDB">
      <w:pPr>
        <w:pStyle w:val="Recuodecorpodetexto"/>
        <w:suppressAutoHyphens w:val="0"/>
        <w:spacing w:line="280" w:lineRule="atLeast"/>
        <w:ind w:left="0" w:firstLine="567"/>
        <w:rPr>
          <w:rFonts w:ascii="Arial" w:hAnsi="Arial" w:cs="Arial"/>
          <w:i w:val="0"/>
          <w:sz w:val="24"/>
          <w:szCs w:val="24"/>
        </w:rPr>
      </w:pPr>
    </w:p>
    <w:p w:rsidR="000D42CC" w:rsidRPr="00225DDB" w:rsidRDefault="00225DDB" w:rsidP="00225DDB">
      <w:pPr>
        <w:pStyle w:val="Recuodecorpodetexto"/>
        <w:suppressAutoHyphens w:val="0"/>
        <w:spacing w:line="280" w:lineRule="atLeast"/>
        <w:ind w:left="0" w:firstLine="567"/>
        <w:rPr>
          <w:rFonts w:ascii="Arial" w:hAnsi="Arial" w:cs="Arial"/>
          <w:i w:val="0"/>
          <w:sz w:val="24"/>
          <w:szCs w:val="24"/>
        </w:rPr>
      </w:pPr>
      <w:r>
        <w:rPr>
          <w:rFonts w:ascii="Arial" w:hAnsi="Arial" w:cs="Arial"/>
          <w:i w:val="0"/>
          <w:sz w:val="24"/>
          <w:szCs w:val="24"/>
        </w:rPr>
        <w:t xml:space="preserve">IV - </w:t>
      </w:r>
      <w:r w:rsidR="000D42CC" w:rsidRPr="00225DDB">
        <w:rPr>
          <w:rFonts w:ascii="Arial" w:hAnsi="Arial" w:cs="Arial"/>
          <w:i w:val="0"/>
          <w:sz w:val="24"/>
          <w:szCs w:val="24"/>
        </w:rPr>
        <w:t xml:space="preserve">Considerar nas revisões dos Planos de Bacia Hidrográfica, as informações referentes às práticas de reuso em atividade; </w:t>
      </w:r>
    </w:p>
    <w:p w:rsidR="009F198A" w:rsidRDefault="009F198A" w:rsidP="000D42CC">
      <w:pPr>
        <w:pStyle w:val="NormalWeb1"/>
        <w:tabs>
          <w:tab w:val="left" w:pos="9356"/>
        </w:tabs>
        <w:spacing w:before="0" w:beforeAutospacing="0" w:after="0" w:afterAutospacing="0" w:line="280" w:lineRule="atLeast"/>
        <w:ind w:firstLine="567"/>
        <w:jc w:val="both"/>
        <w:rPr>
          <w:rFonts w:ascii="Arial" w:hAnsi="Arial" w:cs="Arial"/>
          <w:sz w:val="24"/>
          <w:szCs w:val="24"/>
        </w:rPr>
      </w:pPr>
    </w:p>
    <w:p w:rsidR="00AD7B67" w:rsidRDefault="00AD7B67" w:rsidP="000D42CC">
      <w:pPr>
        <w:pStyle w:val="NormalWeb1"/>
        <w:tabs>
          <w:tab w:val="left" w:pos="9356"/>
        </w:tabs>
        <w:spacing w:before="0" w:beforeAutospacing="0" w:after="0" w:afterAutospacing="0" w:line="280" w:lineRule="atLeast"/>
        <w:ind w:firstLine="567"/>
        <w:jc w:val="both"/>
        <w:rPr>
          <w:rFonts w:ascii="Arial" w:hAnsi="Arial" w:cs="Arial"/>
          <w:color w:val="0070C0"/>
          <w:sz w:val="24"/>
          <w:szCs w:val="24"/>
        </w:rPr>
      </w:pPr>
    </w:p>
    <w:p w:rsidR="00595B4E" w:rsidRPr="00E34204" w:rsidRDefault="00E34204" w:rsidP="000D42CC">
      <w:pPr>
        <w:pStyle w:val="NormalWeb1"/>
        <w:tabs>
          <w:tab w:val="left" w:pos="9356"/>
        </w:tabs>
        <w:spacing w:before="0" w:beforeAutospacing="0" w:after="0" w:afterAutospacing="0" w:line="280" w:lineRule="atLeast"/>
        <w:ind w:firstLine="567"/>
        <w:jc w:val="both"/>
        <w:rPr>
          <w:rFonts w:ascii="Arial" w:hAnsi="Arial" w:cs="Arial"/>
          <w:color w:val="0070C0"/>
          <w:sz w:val="24"/>
          <w:szCs w:val="24"/>
        </w:rPr>
      </w:pPr>
      <w:r w:rsidRPr="00E34204">
        <w:rPr>
          <w:rFonts w:ascii="Arial" w:hAnsi="Arial" w:cs="Arial"/>
          <w:color w:val="0070C0"/>
          <w:sz w:val="24"/>
          <w:szCs w:val="24"/>
        </w:rPr>
        <w:t>Artigo 10</w:t>
      </w:r>
      <w:r w:rsidR="00595B4E" w:rsidRPr="00E34204">
        <w:rPr>
          <w:rFonts w:ascii="Arial" w:hAnsi="Arial" w:cs="Arial"/>
          <w:color w:val="0070C0"/>
          <w:sz w:val="24"/>
          <w:szCs w:val="24"/>
        </w:rPr>
        <w:t>. As diretrizes, as modalidades e os procedimentos a serem observados na prática do reuso direto de água não potável para outros fins que não os de usos urbanos, proveniente de Estações de Tratamento de Esgoto Sanitário (</w:t>
      </w:r>
      <w:proofErr w:type="spellStart"/>
      <w:r w:rsidR="00595B4E" w:rsidRPr="00E34204">
        <w:rPr>
          <w:rFonts w:ascii="Arial" w:hAnsi="Arial" w:cs="Arial"/>
          <w:color w:val="0070C0"/>
          <w:sz w:val="24"/>
          <w:szCs w:val="24"/>
        </w:rPr>
        <w:t>ETEs</w:t>
      </w:r>
      <w:proofErr w:type="spellEnd"/>
      <w:r w:rsidR="00595B4E" w:rsidRPr="00E34204">
        <w:rPr>
          <w:rFonts w:ascii="Arial" w:hAnsi="Arial" w:cs="Arial"/>
          <w:color w:val="0070C0"/>
          <w:sz w:val="24"/>
          <w:szCs w:val="24"/>
        </w:rPr>
        <w:t xml:space="preserve">), </w:t>
      </w:r>
      <w:r w:rsidRPr="00E34204">
        <w:rPr>
          <w:rFonts w:ascii="Arial" w:hAnsi="Arial" w:cs="Arial"/>
          <w:color w:val="0070C0"/>
          <w:sz w:val="24"/>
          <w:szCs w:val="24"/>
        </w:rPr>
        <w:t>poderão ser</w:t>
      </w:r>
      <w:r w:rsidR="00595B4E" w:rsidRPr="00E34204">
        <w:rPr>
          <w:rFonts w:ascii="Arial" w:hAnsi="Arial" w:cs="Arial"/>
          <w:color w:val="0070C0"/>
          <w:sz w:val="24"/>
          <w:szCs w:val="24"/>
        </w:rPr>
        <w:t xml:space="preserve"> estabelecidos em Deliberações próprias de</w:t>
      </w:r>
      <w:bookmarkStart w:id="0" w:name="_GoBack"/>
      <w:bookmarkEnd w:id="0"/>
      <w:r w:rsidR="00595B4E" w:rsidRPr="00E34204">
        <w:rPr>
          <w:rFonts w:ascii="Arial" w:hAnsi="Arial" w:cs="Arial"/>
          <w:color w:val="0070C0"/>
          <w:sz w:val="24"/>
          <w:szCs w:val="24"/>
        </w:rPr>
        <w:t>ste Conselho</w:t>
      </w:r>
      <w:r w:rsidRPr="00E34204">
        <w:rPr>
          <w:rFonts w:ascii="Arial" w:hAnsi="Arial" w:cs="Arial"/>
          <w:color w:val="0070C0"/>
          <w:sz w:val="24"/>
          <w:szCs w:val="24"/>
        </w:rPr>
        <w:t xml:space="preserve">, quando necessário. </w:t>
      </w:r>
    </w:p>
    <w:p w:rsidR="00595B4E" w:rsidRDefault="00595B4E" w:rsidP="000D42CC">
      <w:pPr>
        <w:pStyle w:val="NormalWeb1"/>
        <w:tabs>
          <w:tab w:val="left" w:pos="9356"/>
        </w:tabs>
        <w:spacing w:before="0" w:beforeAutospacing="0" w:after="0" w:afterAutospacing="0" w:line="280" w:lineRule="atLeast"/>
        <w:ind w:firstLine="567"/>
        <w:jc w:val="both"/>
        <w:rPr>
          <w:rFonts w:ascii="Arial" w:hAnsi="Arial" w:cs="Arial"/>
          <w:sz w:val="24"/>
          <w:szCs w:val="24"/>
        </w:rPr>
      </w:pPr>
    </w:p>
    <w:p w:rsidR="00AD7B67" w:rsidRPr="00225DDB" w:rsidRDefault="00AD7B67" w:rsidP="000D42CC">
      <w:pPr>
        <w:pStyle w:val="NormalWeb1"/>
        <w:tabs>
          <w:tab w:val="left" w:pos="9356"/>
        </w:tabs>
        <w:spacing w:before="0" w:beforeAutospacing="0" w:after="0" w:afterAutospacing="0" w:line="280" w:lineRule="atLeast"/>
        <w:ind w:firstLine="567"/>
        <w:jc w:val="both"/>
        <w:rPr>
          <w:rFonts w:ascii="Arial" w:hAnsi="Arial" w:cs="Arial"/>
          <w:sz w:val="24"/>
          <w:szCs w:val="24"/>
        </w:rPr>
      </w:pPr>
    </w:p>
    <w:p w:rsidR="000D42CC" w:rsidRPr="00E34204" w:rsidRDefault="000D42CC" w:rsidP="000D42CC">
      <w:pPr>
        <w:pStyle w:val="NormalWeb1"/>
        <w:tabs>
          <w:tab w:val="left" w:pos="9356"/>
        </w:tabs>
        <w:spacing w:before="0" w:beforeAutospacing="0" w:after="0" w:afterAutospacing="0" w:line="280" w:lineRule="atLeast"/>
        <w:ind w:right="567" w:firstLine="567"/>
        <w:jc w:val="both"/>
        <w:rPr>
          <w:rFonts w:ascii="Arial" w:hAnsi="Arial" w:cs="Arial"/>
          <w:color w:val="000000" w:themeColor="text1"/>
          <w:sz w:val="24"/>
          <w:szCs w:val="24"/>
        </w:rPr>
      </w:pPr>
      <w:r w:rsidRPr="00E34204">
        <w:rPr>
          <w:rFonts w:ascii="Arial" w:hAnsi="Arial" w:cs="Arial"/>
          <w:b/>
          <w:color w:val="000000" w:themeColor="text1"/>
          <w:sz w:val="24"/>
          <w:szCs w:val="24"/>
        </w:rPr>
        <w:t xml:space="preserve">Artigo </w:t>
      </w:r>
      <w:r w:rsidR="00967997" w:rsidRPr="00E34204">
        <w:rPr>
          <w:rFonts w:ascii="Arial" w:hAnsi="Arial" w:cs="Arial"/>
          <w:b/>
          <w:color w:val="000000" w:themeColor="text1"/>
          <w:sz w:val="24"/>
          <w:szCs w:val="24"/>
        </w:rPr>
        <w:t>1</w:t>
      </w:r>
      <w:r w:rsidR="00E34204" w:rsidRPr="00E34204">
        <w:rPr>
          <w:rFonts w:ascii="Arial" w:hAnsi="Arial" w:cs="Arial"/>
          <w:b/>
          <w:color w:val="000000" w:themeColor="text1"/>
          <w:sz w:val="24"/>
          <w:szCs w:val="24"/>
        </w:rPr>
        <w:t>1</w:t>
      </w:r>
      <w:r w:rsidRPr="00E34204">
        <w:rPr>
          <w:rFonts w:ascii="Arial" w:hAnsi="Arial" w:cs="Arial"/>
          <w:b/>
          <w:color w:val="000000" w:themeColor="text1"/>
          <w:sz w:val="24"/>
          <w:szCs w:val="24"/>
        </w:rPr>
        <w:t>.</w:t>
      </w:r>
      <w:r w:rsidRPr="00E34204">
        <w:rPr>
          <w:rFonts w:ascii="Arial" w:hAnsi="Arial" w:cs="Arial"/>
          <w:color w:val="000000" w:themeColor="text1"/>
          <w:sz w:val="24"/>
          <w:szCs w:val="24"/>
        </w:rPr>
        <w:t xml:space="preserve"> Esta Deliberação </w:t>
      </w:r>
      <w:r w:rsidR="00AD7B67">
        <w:rPr>
          <w:rFonts w:ascii="Arial" w:hAnsi="Arial" w:cs="Arial"/>
          <w:color w:val="000000" w:themeColor="text1"/>
          <w:sz w:val="24"/>
          <w:szCs w:val="24"/>
        </w:rPr>
        <w:t xml:space="preserve">revoga a Deliberação CRH Nº 156, de 11 de dezembro de 2013, e </w:t>
      </w:r>
      <w:r w:rsidRPr="00E34204">
        <w:rPr>
          <w:rFonts w:ascii="Arial" w:hAnsi="Arial" w:cs="Arial"/>
          <w:color w:val="000000" w:themeColor="text1"/>
          <w:sz w:val="24"/>
          <w:szCs w:val="24"/>
        </w:rPr>
        <w:t>entrará em vigor na data de sua publicação.</w:t>
      </w:r>
    </w:p>
    <w:p w:rsidR="000D42CC" w:rsidRPr="00225DDB" w:rsidRDefault="000D42CC">
      <w:pPr>
        <w:pStyle w:val="Ttulodatabela"/>
        <w:suppressLineNumbers w:val="0"/>
        <w:rPr>
          <w:rFonts w:ascii="Arial" w:hAnsi="Arial" w:cs="Arial"/>
          <w:b w:val="0"/>
        </w:rPr>
      </w:pPr>
    </w:p>
    <w:p w:rsidR="00BD1AD6" w:rsidRPr="000F1005" w:rsidRDefault="00BD1AD6">
      <w:pPr>
        <w:pStyle w:val="Ttulodatabela"/>
        <w:suppressLineNumbers w:val="0"/>
        <w:rPr>
          <w:rFonts w:ascii="Arial" w:hAnsi="Arial" w:cs="Arial"/>
          <w:b w:val="0"/>
        </w:rPr>
      </w:pPr>
    </w:p>
    <w:p w:rsidR="00DE68A6" w:rsidRPr="00DE68A6" w:rsidRDefault="00DE68A6" w:rsidP="00DE68A6">
      <w:pPr>
        <w:pStyle w:val="PargrafodaLista"/>
        <w:rPr>
          <w:rFonts w:ascii="Arial" w:hAnsi="Arial" w:cs="Arial"/>
          <w:sz w:val="24"/>
          <w:szCs w:val="24"/>
        </w:rPr>
      </w:pPr>
    </w:p>
    <w:p w:rsidR="00F55EE2" w:rsidRPr="004B35A5" w:rsidRDefault="00F55EE2" w:rsidP="00F55EE2">
      <w:pPr>
        <w:tabs>
          <w:tab w:val="left" w:pos="-57"/>
        </w:tabs>
        <w:autoSpaceDE w:val="0"/>
        <w:autoSpaceDN w:val="0"/>
        <w:adjustRightInd w:val="0"/>
        <w:jc w:val="both"/>
        <w:rPr>
          <w:rFonts w:ascii="Arial" w:hAnsi="Arial"/>
        </w:rPr>
      </w:pPr>
    </w:p>
    <w:p w:rsidR="00D96939" w:rsidRPr="004B35A5" w:rsidRDefault="00D96939" w:rsidP="00F55EE2">
      <w:pPr>
        <w:jc w:val="center"/>
        <w:rPr>
          <w:rFonts w:ascii="Arial" w:hAnsi="Arial"/>
          <w:b/>
        </w:rPr>
      </w:pPr>
    </w:p>
    <w:p w:rsidR="00F55EE2" w:rsidRPr="004B35A5" w:rsidRDefault="00967997" w:rsidP="00F55EE2">
      <w:pPr>
        <w:jc w:val="center"/>
        <w:rPr>
          <w:rFonts w:ascii="Arial" w:hAnsi="Arial"/>
          <w:b/>
        </w:rPr>
      </w:pPr>
      <w:r>
        <w:rPr>
          <w:rFonts w:ascii="Arial" w:hAnsi="Arial"/>
          <w:b/>
        </w:rPr>
        <w:t>Benedito Braga</w:t>
      </w:r>
    </w:p>
    <w:p w:rsidR="00E90F2A" w:rsidRPr="004B35A5" w:rsidRDefault="00E90F2A" w:rsidP="00E90F2A">
      <w:pPr>
        <w:jc w:val="center"/>
        <w:rPr>
          <w:rFonts w:ascii="Arial" w:hAnsi="Arial" w:cs="Arial"/>
        </w:rPr>
      </w:pPr>
      <w:r w:rsidRPr="004B35A5">
        <w:rPr>
          <w:rFonts w:ascii="Arial" w:hAnsi="Arial" w:cs="Arial"/>
        </w:rPr>
        <w:t>Secretário de Saneamento e Recursos Hídricos</w:t>
      </w:r>
    </w:p>
    <w:p w:rsidR="00F55EE2" w:rsidRPr="004B35A5" w:rsidRDefault="00F55EE2" w:rsidP="00F55EE2">
      <w:pPr>
        <w:jc w:val="center"/>
        <w:rPr>
          <w:rFonts w:ascii="Arial" w:hAnsi="Arial"/>
        </w:rPr>
      </w:pPr>
      <w:r w:rsidRPr="004B35A5">
        <w:rPr>
          <w:rFonts w:ascii="Arial" w:hAnsi="Arial"/>
        </w:rPr>
        <w:t>Presidente do Conselho Estadual de Recursos Hídricos</w:t>
      </w:r>
    </w:p>
    <w:sectPr w:rsidR="00F55EE2" w:rsidRPr="004B35A5" w:rsidSect="0065002D">
      <w:headerReference w:type="default" r:id="rId8"/>
      <w:footerReference w:type="default" r:id="rId9"/>
      <w:footnotePr>
        <w:pos w:val="beneathText"/>
      </w:footnotePr>
      <w:pgSz w:w="11905" w:h="16837"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3F2" w:rsidRDefault="00DC33F2">
      <w:r>
        <w:separator/>
      </w:r>
    </w:p>
  </w:endnote>
  <w:endnote w:type="continuationSeparator" w:id="0">
    <w:p w:rsidR="00DC33F2" w:rsidRDefault="00DC3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684307"/>
      <w:docPartObj>
        <w:docPartGallery w:val="Page Numbers (Bottom of Page)"/>
        <w:docPartUnique/>
      </w:docPartObj>
    </w:sdtPr>
    <w:sdtEndPr/>
    <w:sdtContent>
      <w:p w:rsidR="00B74D57" w:rsidRDefault="00B74D57">
        <w:pPr>
          <w:pStyle w:val="Rodap"/>
          <w:jc w:val="right"/>
        </w:pPr>
        <w:r>
          <w:fldChar w:fldCharType="begin"/>
        </w:r>
        <w:r>
          <w:instrText>PAGE   \* MERGEFORMAT</w:instrText>
        </w:r>
        <w:r>
          <w:fldChar w:fldCharType="separate"/>
        </w:r>
        <w:r w:rsidR="00AD7B67">
          <w:rPr>
            <w:noProof/>
          </w:rPr>
          <w:t>6</w:t>
        </w:r>
        <w:r>
          <w:fldChar w:fldCharType="end"/>
        </w:r>
      </w:p>
    </w:sdtContent>
  </w:sdt>
  <w:p w:rsidR="00225DDB" w:rsidRDefault="00225DDB">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3F2" w:rsidRDefault="00DC33F2">
      <w:r>
        <w:separator/>
      </w:r>
    </w:p>
  </w:footnote>
  <w:footnote w:type="continuationSeparator" w:id="0">
    <w:p w:rsidR="00DC33F2" w:rsidRDefault="00DC3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108" w:type="dxa"/>
      <w:tblLayout w:type="fixed"/>
      <w:tblLook w:val="01E0" w:firstRow="1" w:lastRow="1" w:firstColumn="1" w:lastColumn="1" w:noHBand="0" w:noVBand="0"/>
    </w:tblPr>
    <w:tblGrid>
      <w:gridCol w:w="1620"/>
      <w:gridCol w:w="6744"/>
      <w:gridCol w:w="1275"/>
    </w:tblGrid>
    <w:tr w:rsidR="00225DDB" w:rsidTr="000D42CC">
      <w:trPr>
        <w:trHeight w:val="1242"/>
      </w:trPr>
      <w:tc>
        <w:tcPr>
          <w:tcW w:w="1620" w:type="dxa"/>
        </w:tcPr>
        <w:p w:rsidR="00225DDB" w:rsidRDefault="00130692" w:rsidP="000D42CC">
          <w:pPr>
            <w:jc w:val="center"/>
            <w:outlineLvl w:val="0"/>
            <w:rPr>
              <w:rFonts w:ascii="Arial" w:hAnsi="Arial"/>
              <w:b/>
              <w:sz w:val="22"/>
            </w:rPr>
          </w:pPr>
          <w:r>
            <w:rPr>
              <w:noProof/>
              <w:lang w:eastAsia="pt-BR"/>
            </w:rPr>
            <w:drawing>
              <wp:inline distT="0" distB="0" distL="0" distR="0">
                <wp:extent cx="923925" cy="1009650"/>
                <wp:effectExtent l="19050" t="0" r="9525" b="0"/>
                <wp:docPr id="1" name="Imagem 1" descr="BRAZAOSP_B&am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ZAOSP_B&amp;P"/>
                        <pic:cNvPicPr>
                          <a:picLocks noChangeAspect="1" noChangeArrowheads="1"/>
                        </pic:cNvPicPr>
                      </pic:nvPicPr>
                      <pic:blipFill>
                        <a:blip r:embed="rId1"/>
                        <a:srcRect/>
                        <a:stretch>
                          <a:fillRect/>
                        </a:stretch>
                      </pic:blipFill>
                      <pic:spPr bwMode="auto">
                        <a:xfrm>
                          <a:off x="0" y="0"/>
                          <a:ext cx="923925" cy="1009650"/>
                        </a:xfrm>
                        <a:prstGeom prst="rect">
                          <a:avLst/>
                        </a:prstGeom>
                        <a:noFill/>
                        <a:ln w="9525">
                          <a:noFill/>
                          <a:miter lim="800000"/>
                          <a:headEnd/>
                          <a:tailEnd/>
                        </a:ln>
                      </pic:spPr>
                    </pic:pic>
                  </a:graphicData>
                </a:graphic>
              </wp:inline>
            </w:drawing>
          </w:r>
        </w:p>
      </w:tc>
      <w:tc>
        <w:tcPr>
          <w:tcW w:w="6744" w:type="dxa"/>
        </w:tcPr>
        <w:p w:rsidR="00225DDB" w:rsidRPr="007C772D" w:rsidRDefault="00225DDB" w:rsidP="000D42CC">
          <w:pPr>
            <w:pStyle w:val="Ttulo1"/>
            <w:spacing w:after="40"/>
            <w:rPr>
              <w:b w:val="0"/>
              <w:i w:val="0"/>
              <w:color w:val="auto"/>
              <w:sz w:val="12"/>
              <w:szCs w:val="12"/>
            </w:rPr>
          </w:pPr>
        </w:p>
        <w:p w:rsidR="00225DDB" w:rsidRDefault="00225DDB" w:rsidP="000D42CC">
          <w:pPr>
            <w:pStyle w:val="Ttulo1"/>
            <w:spacing w:after="20"/>
            <w:jc w:val="center"/>
            <w:rPr>
              <w:b w:val="0"/>
              <w:i w:val="0"/>
              <w:color w:val="auto"/>
              <w:sz w:val="22"/>
              <w:szCs w:val="22"/>
            </w:rPr>
          </w:pPr>
          <w:r>
            <w:rPr>
              <w:i w:val="0"/>
              <w:color w:val="auto"/>
              <w:sz w:val="22"/>
              <w:szCs w:val="22"/>
            </w:rPr>
            <w:t>GOVERNO DO ESTADO DE SÃO PAULO</w:t>
          </w:r>
        </w:p>
        <w:p w:rsidR="00225DDB" w:rsidRDefault="00225DDB" w:rsidP="000D42CC">
          <w:pPr>
            <w:pStyle w:val="Ttulo1"/>
            <w:spacing w:after="20"/>
            <w:jc w:val="center"/>
            <w:rPr>
              <w:b w:val="0"/>
              <w:i w:val="0"/>
              <w:color w:val="auto"/>
              <w:spacing w:val="-4"/>
              <w:sz w:val="22"/>
              <w:szCs w:val="22"/>
            </w:rPr>
          </w:pPr>
          <w:r>
            <w:rPr>
              <w:i w:val="0"/>
              <w:color w:val="auto"/>
              <w:sz w:val="22"/>
              <w:szCs w:val="22"/>
            </w:rPr>
            <w:t>SECRETARIA DE SANEAMENTO E RECURSOS HÍDRICOS</w:t>
          </w:r>
        </w:p>
        <w:p w:rsidR="00225DDB" w:rsidRDefault="00225DDB" w:rsidP="000D42CC">
          <w:pPr>
            <w:spacing w:after="20"/>
            <w:jc w:val="center"/>
            <w:rPr>
              <w:rFonts w:ascii="Arial" w:hAnsi="Arial" w:cs="Arial"/>
              <w:b/>
              <w:spacing w:val="-4"/>
              <w:sz w:val="22"/>
              <w:szCs w:val="22"/>
            </w:rPr>
          </w:pPr>
          <w:r>
            <w:rPr>
              <w:rFonts w:ascii="Arial" w:hAnsi="Arial" w:cs="Arial"/>
              <w:b/>
              <w:spacing w:val="-4"/>
              <w:sz w:val="22"/>
              <w:szCs w:val="22"/>
            </w:rPr>
            <w:t>CONSELHO ESTADUAL DE RECURSOS HÍDRICOS</w:t>
          </w:r>
        </w:p>
        <w:p w:rsidR="00225DDB" w:rsidRPr="007C772D" w:rsidRDefault="00225DDB" w:rsidP="000D42CC">
          <w:pPr>
            <w:spacing w:before="120"/>
            <w:jc w:val="center"/>
            <w:outlineLvl w:val="0"/>
            <w:rPr>
              <w:rFonts w:ascii="Arial" w:hAnsi="Arial"/>
              <w:sz w:val="20"/>
              <w:szCs w:val="20"/>
            </w:rPr>
          </w:pPr>
          <w:r w:rsidRPr="007C772D">
            <w:rPr>
              <w:rFonts w:ascii="Arial" w:hAnsi="Arial"/>
              <w:sz w:val="20"/>
              <w:szCs w:val="20"/>
            </w:rPr>
            <w:t>Rua Bela Cintra, 847, 11º andar - São Paulo/SP - CEP 01415-903</w:t>
          </w:r>
        </w:p>
        <w:p w:rsidR="00225DDB" w:rsidRDefault="00225DDB" w:rsidP="000D42CC">
          <w:pPr>
            <w:jc w:val="center"/>
            <w:outlineLvl w:val="0"/>
            <w:rPr>
              <w:rFonts w:ascii="Arial" w:hAnsi="Arial"/>
              <w:b/>
              <w:sz w:val="14"/>
              <w:szCs w:val="14"/>
            </w:rPr>
          </w:pPr>
          <w:r w:rsidRPr="007C772D">
            <w:rPr>
              <w:rFonts w:ascii="Arial" w:hAnsi="Arial"/>
              <w:sz w:val="20"/>
              <w:szCs w:val="20"/>
            </w:rPr>
            <w:t>Tel.: (11) 3218-5544</w:t>
          </w:r>
          <w:r>
            <w:rPr>
              <w:rFonts w:ascii="Arial" w:hAnsi="Arial"/>
              <w:sz w:val="20"/>
              <w:szCs w:val="20"/>
            </w:rPr>
            <w:t>/5528</w:t>
          </w:r>
          <w:r w:rsidR="006D6C6B">
            <w:rPr>
              <w:rFonts w:ascii="Arial" w:hAnsi="Arial"/>
              <w:sz w:val="20"/>
              <w:szCs w:val="20"/>
            </w:rPr>
            <w:t xml:space="preserve"> e-mail: secretariaexecutiva.crh@gmail.com</w:t>
          </w:r>
        </w:p>
      </w:tc>
      <w:tc>
        <w:tcPr>
          <w:tcW w:w="1275" w:type="dxa"/>
        </w:tcPr>
        <w:p w:rsidR="00225DDB" w:rsidRDefault="00130692" w:rsidP="000D42CC">
          <w:pPr>
            <w:jc w:val="center"/>
            <w:outlineLvl w:val="0"/>
            <w:rPr>
              <w:rFonts w:ascii="Arial" w:hAnsi="Arial"/>
              <w:b/>
              <w:sz w:val="22"/>
            </w:rPr>
          </w:pPr>
          <w:r>
            <w:rPr>
              <w:rFonts w:ascii="Arial" w:hAnsi="Arial"/>
              <w:b/>
              <w:noProof/>
              <w:lang w:eastAsia="pt-BR"/>
            </w:rPr>
            <w:drawing>
              <wp:anchor distT="0" distB="0" distL="114300" distR="114300" simplePos="0" relativeHeight="251657728" behindDoc="0" locked="0" layoutInCell="1" allowOverlap="1">
                <wp:simplePos x="0" y="0"/>
                <wp:positionH relativeFrom="column">
                  <wp:posOffset>249555</wp:posOffset>
                </wp:positionH>
                <wp:positionV relativeFrom="paragraph">
                  <wp:posOffset>-918845</wp:posOffset>
                </wp:positionV>
                <wp:extent cx="771525" cy="914400"/>
                <wp:effectExtent l="19050" t="0" r="9525" b="0"/>
                <wp:wrapSquare wrapText="bothSides"/>
                <wp:docPr id="2" name="Imagem 2" descr="logo-SIGRH-ci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SIGRH-cinza"/>
                        <pic:cNvPicPr>
                          <a:picLocks noChangeAspect="1" noChangeArrowheads="1"/>
                        </pic:cNvPicPr>
                      </pic:nvPicPr>
                      <pic:blipFill>
                        <a:blip r:embed="rId2"/>
                        <a:srcRect/>
                        <a:stretch>
                          <a:fillRect/>
                        </a:stretch>
                      </pic:blipFill>
                      <pic:spPr bwMode="auto">
                        <a:xfrm>
                          <a:off x="0" y="0"/>
                          <a:ext cx="771525" cy="914400"/>
                        </a:xfrm>
                        <a:prstGeom prst="rect">
                          <a:avLst/>
                        </a:prstGeom>
                        <a:noFill/>
                        <a:ln w="9525">
                          <a:noFill/>
                          <a:miter lim="800000"/>
                          <a:headEnd/>
                          <a:tailEnd/>
                        </a:ln>
                      </pic:spPr>
                    </pic:pic>
                  </a:graphicData>
                </a:graphic>
              </wp:anchor>
            </w:drawing>
          </w:r>
        </w:p>
      </w:tc>
    </w:tr>
  </w:tbl>
  <w:p w:rsidR="00225DDB" w:rsidRDefault="00225DD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upperRoman"/>
      <w:lvlText w:val="%1."/>
      <w:lvlJc w:val="left"/>
      <w:pPr>
        <w:tabs>
          <w:tab w:val="num" w:pos="1425"/>
        </w:tabs>
        <w:ind w:left="1425" w:hanging="720"/>
      </w:pPr>
    </w:lvl>
  </w:abstractNum>
  <w:abstractNum w:abstractNumId="2">
    <w:nsid w:val="00000003"/>
    <w:multiLevelType w:val="singleLevel"/>
    <w:tmpl w:val="00000003"/>
    <w:name w:val="WW8Num20"/>
    <w:lvl w:ilvl="0">
      <w:start w:val="1"/>
      <w:numFmt w:val="upperRoman"/>
      <w:lvlText w:val="%1-"/>
      <w:lvlJc w:val="left"/>
      <w:pPr>
        <w:tabs>
          <w:tab w:val="num" w:pos="1080"/>
        </w:tabs>
        <w:ind w:left="1080" w:hanging="720"/>
      </w:pPr>
    </w:lvl>
  </w:abstractNum>
  <w:abstractNum w:abstractNumId="3">
    <w:nsid w:val="01A25414"/>
    <w:multiLevelType w:val="hybridMultilevel"/>
    <w:tmpl w:val="19AC2912"/>
    <w:lvl w:ilvl="0" w:tplc="6DD05D50">
      <w:start w:val="1"/>
      <w:numFmt w:val="upperRoman"/>
      <w:lvlText w:val="%1."/>
      <w:lvlJc w:val="left"/>
      <w:pPr>
        <w:ind w:left="1644" w:hanging="720"/>
      </w:pPr>
      <w:rPr>
        <w:rFonts w:hint="default"/>
      </w:rPr>
    </w:lvl>
    <w:lvl w:ilvl="1" w:tplc="04160019" w:tentative="1">
      <w:start w:val="1"/>
      <w:numFmt w:val="lowerLetter"/>
      <w:lvlText w:val="%2."/>
      <w:lvlJc w:val="left"/>
      <w:pPr>
        <w:ind w:left="2004" w:hanging="360"/>
      </w:pPr>
    </w:lvl>
    <w:lvl w:ilvl="2" w:tplc="0416001B" w:tentative="1">
      <w:start w:val="1"/>
      <w:numFmt w:val="lowerRoman"/>
      <w:lvlText w:val="%3."/>
      <w:lvlJc w:val="right"/>
      <w:pPr>
        <w:ind w:left="2724" w:hanging="180"/>
      </w:pPr>
    </w:lvl>
    <w:lvl w:ilvl="3" w:tplc="0416000F" w:tentative="1">
      <w:start w:val="1"/>
      <w:numFmt w:val="decimal"/>
      <w:lvlText w:val="%4."/>
      <w:lvlJc w:val="left"/>
      <w:pPr>
        <w:ind w:left="3444" w:hanging="360"/>
      </w:pPr>
    </w:lvl>
    <w:lvl w:ilvl="4" w:tplc="04160019" w:tentative="1">
      <w:start w:val="1"/>
      <w:numFmt w:val="lowerLetter"/>
      <w:lvlText w:val="%5."/>
      <w:lvlJc w:val="left"/>
      <w:pPr>
        <w:ind w:left="4164" w:hanging="360"/>
      </w:pPr>
    </w:lvl>
    <w:lvl w:ilvl="5" w:tplc="0416001B" w:tentative="1">
      <w:start w:val="1"/>
      <w:numFmt w:val="lowerRoman"/>
      <w:lvlText w:val="%6."/>
      <w:lvlJc w:val="right"/>
      <w:pPr>
        <w:ind w:left="4884" w:hanging="180"/>
      </w:pPr>
    </w:lvl>
    <w:lvl w:ilvl="6" w:tplc="0416000F" w:tentative="1">
      <w:start w:val="1"/>
      <w:numFmt w:val="decimal"/>
      <w:lvlText w:val="%7."/>
      <w:lvlJc w:val="left"/>
      <w:pPr>
        <w:ind w:left="5604" w:hanging="360"/>
      </w:pPr>
    </w:lvl>
    <w:lvl w:ilvl="7" w:tplc="04160019" w:tentative="1">
      <w:start w:val="1"/>
      <w:numFmt w:val="lowerLetter"/>
      <w:lvlText w:val="%8."/>
      <w:lvlJc w:val="left"/>
      <w:pPr>
        <w:ind w:left="6324" w:hanging="360"/>
      </w:pPr>
    </w:lvl>
    <w:lvl w:ilvl="8" w:tplc="0416001B" w:tentative="1">
      <w:start w:val="1"/>
      <w:numFmt w:val="lowerRoman"/>
      <w:lvlText w:val="%9."/>
      <w:lvlJc w:val="right"/>
      <w:pPr>
        <w:ind w:left="7044" w:hanging="180"/>
      </w:pPr>
    </w:lvl>
  </w:abstractNum>
  <w:abstractNum w:abstractNumId="4">
    <w:nsid w:val="043F1560"/>
    <w:multiLevelType w:val="hybridMultilevel"/>
    <w:tmpl w:val="FBDA802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2FD150B"/>
    <w:multiLevelType w:val="hybridMultilevel"/>
    <w:tmpl w:val="42644D5E"/>
    <w:lvl w:ilvl="0" w:tplc="23084A64">
      <w:start w:val="1"/>
      <w:numFmt w:val="upperRoman"/>
      <w:lvlText w:val="%1."/>
      <w:lvlJc w:val="left"/>
      <w:pPr>
        <w:ind w:left="1437" w:hanging="87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nsid w:val="1C93668D"/>
    <w:multiLevelType w:val="multilevel"/>
    <w:tmpl w:val="16200BD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3532B94"/>
    <w:multiLevelType w:val="hybridMultilevel"/>
    <w:tmpl w:val="6636AA8A"/>
    <w:lvl w:ilvl="0" w:tplc="F01AB5BE">
      <w:start w:val="1"/>
      <w:numFmt w:val="decimal"/>
      <w:lvlText w:val="%1."/>
      <w:lvlJc w:val="left"/>
      <w:pPr>
        <w:tabs>
          <w:tab w:val="num" w:pos="720"/>
        </w:tabs>
        <w:ind w:left="720" w:hanging="360"/>
      </w:pPr>
      <w:rPr>
        <w:rFonts w:hint="default"/>
      </w:rPr>
    </w:lvl>
    <w:lvl w:ilvl="1" w:tplc="E80A5AA8">
      <w:numFmt w:val="none"/>
      <w:lvlText w:val=""/>
      <w:lvlJc w:val="left"/>
      <w:pPr>
        <w:tabs>
          <w:tab w:val="num" w:pos="360"/>
        </w:tabs>
      </w:pPr>
    </w:lvl>
    <w:lvl w:ilvl="2" w:tplc="39388434">
      <w:numFmt w:val="none"/>
      <w:lvlText w:val=""/>
      <w:lvlJc w:val="left"/>
      <w:pPr>
        <w:tabs>
          <w:tab w:val="num" w:pos="360"/>
        </w:tabs>
      </w:pPr>
    </w:lvl>
    <w:lvl w:ilvl="3" w:tplc="45D2FAB2">
      <w:numFmt w:val="none"/>
      <w:lvlText w:val=""/>
      <w:lvlJc w:val="left"/>
      <w:pPr>
        <w:tabs>
          <w:tab w:val="num" w:pos="360"/>
        </w:tabs>
      </w:pPr>
    </w:lvl>
    <w:lvl w:ilvl="4" w:tplc="45147CE8">
      <w:numFmt w:val="none"/>
      <w:lvlText w:val=""/>
      <w:lvlJc w:val="left"/>
      <w:pPr>
        <w:tabs>
          <w:tab w:val="num" w:pos="360"/>
        </w:tabs>
      </w:pPr>
    </w:lvl>
    <w:lvl w:ilvl="5" w:tplc="6A2A5F06">
      <w:numFmt w:val="none"/>
      <w:lvlText w:val=""/>
      <w:lvlJc w:val="left"/>
      <w:pPr>
        <w:tabs>
          <w:tab w:val="num" w:pos="360"/>
        </w:tabs>
      </w:pPr>
    </w:lvl>
    <w:lvl w:ilvl="6" w:tplc="D9DC4B4A">
      <w:numFmt w:val="none"/>
      <w:lvlText w:val=""/>
      <w:lvlJc w:val="left"/>
      <w:pPr>
        <w:tabs>
          <w:tab w:val="num" w:pos="360"/>
        </w:tabs>
      </w:pPr>
    </w:lvl>
    <w:lvl w:ilvl="7" w:tplc="CD2222D0">
      <w:numFmt w:val="none"/>
      <w:lvlText w:val=""/>
      <w:lvlJc w:val="left"/>
      <w:pPr>
        <w:tabs>
          <w:tab w:val="num" w:pos="360"/>
        </w:tabs>
      </w:pPr>
    </w:lvl>
    <w:lvl w:ilvl="8" w:tplc="E0B071FC">
      <w:numFmt w:val="none"/>
      <w:lvlText w:val=""/>
      <w:lvlJc w:val="left"/>
      <w:pPr>
        <w:tabs>
          <w:tab w:val="num" w:pos="360"/>
        </w:tabs>
      </w:pPr>
    </w:lvl>
  </w:abstractNum>
  <w:abstractNum w:abstractNumId="8">
    <w:nsid w:val="3DB87C80"/>
    <w:multiLevelType w:val="hybridMultilevel"/>
    <w:tmpl w:val="121646B8"/>
    <w:lvl w:ilvl="0" w:tplc="04160013">
      <w:start w:val="1"/>
      <w:numFmt w:val="upperRoman"/>
      <w:lvlText w:val="%1."/>
      <w:lvlJc w:val="righ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4F466D97"/>
    <w:multiLevelType w:val="hybridMultilevel"/>
    <w:tmpl w:val="F31C27F0"/>
    <w:lvl w:ilvl="0" w:tplc="04160013">
      <w:start w:val="1"/>
      <w:numFmt w:val="upperRoman"/>
      <w:lvlText w:val="%1."/>
      <w:lvlJc w:val="right"/>
      <w:pPr>
        <w:ind w:left="927" w:hanging="360"/>
      </w:p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10">
    <w:nsid w:val="5159053D"/>
    <w:multiLevelType w:val="multilevel"/>
    <w:tmpl w:val="554EE9C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6C51ED3"/>
    <w:multiLevelType w:val="multilevel"/>
    <w:tmpl w:val="89364D9A"/>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7082692"/>
    <w:multiLevelType w:val="hybridMultilevel"/>
    <w:tmpl w:val="EB04B782"/>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13">
    <w:nsid w:val="625B0119"/>
    <w:multiLevelType w:val="hybridMultilevel"/>
    <w:tmpl w:val="3A8C5EA4"/>
    <w:lvl w:ilvl="0" w:tplc="8864D7CC">
      <w:start w:val="1"/>
      <w:numFmt w:val="decimal"/>
      <w:lvlText w:val="%1-"/>
      <w:lvlJc w:val="left"/>
      <w:pPr>
        <w:tabs>
          <w:tab w:val="num" w:pos="720"/>
        </w:tabs>
        <w:ind w:left="720" w:hanging="360"/>
      </w:pPr>
    </w:lvl>
    <w:lvl w:ilvl="1" w:tplc="04160001">
      <w:start w:val="1"/>
      <w:numFmt w:val="bullet"/>
      <w:lvlText w:val=""/>
      <w:lvlJc w:val="left"/>
      <w:pPr>
        <w:tabs>
          <w:tab w:val="num" w:pos="1440"/>
        </w:tabs>
        <w:ind w:left="1440" w:hanging="360"/>
      </w:pPr>
      <w:rPr>
        <w:rFonts w:ascii="Symbol" w:hAnsi="Symbol" w:hint="default"/>
      </w:r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4">
    <w:nsid w:val="634F1054"/>
    <w:multiLevelType w:val="hybridMultilevel"/>
    <w:tmpl w:val="AAECCDE0"/>
    <w:lvl w:ilvl="0" w:tplc="F1446712">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5">
    <w:nsid w:val="75FE57EA"/>
    <w:multiLevelType w:val="hybridMultilevel"/>
    <w:tmpl w:val="E24E7A3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15"/>
  </w:num>
  <w:num w:numId="5">
    <w:abstractNumId w:val="14"/>
  </w:num>
  <w:num w:numId="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10"/>
  </w:num>
  <w:num w:numId="10">
    <w:abstractNumId w:val="6"/>
  </w:num>
  <w:num w:numId="11">
    <w:abstractNumId w:val="4"/>
  </w:num>
  <w:num w:numId="12">
    <w:abstractNumId w:val="12"/>
  </w:num>
  <w:num w:numId="13">
    <w:abstractNumId w:val="5"/>
  </w:num>
  <w:num w:numId="14">
    <w:abstractNumId w:val="3"/>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02D"/>
    <w:rsid w:val="000143BD"/>
    <w:rsid w:val="00037840"/>
    <w:rsid w:val="000638B9"/>
    <w:rsid w:val="00064900"/>
    <w:rsid w:val="00083C4F"/>
    <w:rsid w:val="000A47EE"/>
    <w:rsid w:val="000C206F"/>
    <w:rsid w:val="000D42CC"/>
    <w:rsid w:val="000E3863"/>
    <w:rsid w:val="000F1005"/>
    <w:rsid w:val="00122105"/>
    <w:rsid w:val="00123F49"/>
    <w:rsid w:val="001266F6"/>
    <w:rsid w:val="00130692"/>
    <w:rsid w:val="0017112B"/>
    <w:rsid w:val="001C0BA0"/>
    <w:rsid w:val="001E2F08"/>
    <w:rsid w:val="001E3D10"/>
    <w:rsid w:val="00207636"/>
    <w:rsid w:val="00222BD2"/>
    <w:rsid w:val="00223DD7"/>
    <w:rsid w:val="00225DDB"/>
    <w:rsid w:val="002350D0"/>
    <w:rsid w:val="00251619"/>
    <w:rsid w:val="002660A4"/>
    <w:rsid w:val="00266BB5"/>
    <w:rsid w:val="00267A71"/>
    <w:rsid w:val="002A10E9"/>
    <w:rsid w:val="002B63C2"/>
    <w:rsid w:val="002C07A6"/>
    <w:rsid w:val="002C7FCB"/>
    <w:rsid w:val="00301775"/>
    <w:rsid w:val="00303CA5"/>
    <w:rsid w:val="003166CD"/>
    <w:rsid w:val="00326813"/>
    <w:rsid w:val="00341C8C"/>
    <w:rsid w:val="00390FCE"/>
    <w:rsid w:val="003D1AAC"/>
    <w:rsid w:val="003E00D5"/>
    <w:rsid w:val="003E3C83"/>
    <w:rsid w:val="00405BE2"/>
    <w:rsid w:val="00407607"/>
    <w:rsid w:val="004134C9"/>
    <w:rsid w:val="00416CF7"/>
    <w:rsid w:val="00426EA7"/>
    <w:rsid w:val="00436B2E"/>
    <w:rsid w:val="004507AA"/>
    <w:rsid w:val="00450EFD"/>
    <w:rsid w:val="00476445"/>
    <w:rsid w:val="00491B29"/>
    <w:rsid w:val="00493F86"/>
    <w:rsid w:val="004A5288"/>
    <w:rsid w:val="004A6ABD"/>
    <w:rsid w:val="004B04BE"/>
    <w:rsid w:val="004B35A5"/>
    <w:rsid w:val="004D5E6C"/>
    <w:rsid w:val="004F06F2"/>
    <w:rsid w:val="00511BE6"/>
    <w:rsid w:val="00532093"/>
    <w:rsid w:val="00544CCE"/>
    <w:rsid w:val="00561C27"/>
    <w:rsid w:val="005853BA"/>
    <w:rsid w:val="00595B4E"/>
    <w:rsid w:val="005B4EBA"/>
    <w:rsid w:val="005D3DCD"/>
    <w:rsid w:val="005D7698"/>
    <w:rsid w:val="005E5EE6"/>
    <w:rsid w:val="00634DB7"/>
    <w:rsid w:val="0065002D"/>
    <w:rsid w:val="006518E4"/>
    <w:rsid w:val="00685615"/>
    <w:rsid w:val="006A3A99"/>
    <w:rsid w:val="006B6987"/>
    <w:rsid w:val="006C2FDD"/>
    <w:rsid w:val="006D6C6B"/>
    <w:rsid w:val="006E61C3"/>
    <w:rsid w:val="007122DE"/>
    <w:rsid w:val="007455C2"/>
    <w:rsid w:val="00746920"/>
    <w:rsid w:val="007562BE"/>
    <w:rsid w:val="007707D4"/>
    <w:rsid w:val="00776E45"/>
    <w:rsid w:val="0079538F"/>
    <w:rsid w:val="007978CE"/>
    <w:rsid w:val="007A4816"/>
    <w:rsid w:val="007C2255"/>
    <w:rsid w:val="007C772D"/>
    <w:rsid w:val="008030C6"/>
    <w:rsid w:val="008050A7"/>
    <w:rsid w:val="0085108D"/>
    <w:rsid w:val="00870F04"/>
    <w:rsid w:val="008833ED"/>
    <w:rsid w:val="008A6761"/>
    <w:rsid w:val="008C673F"/>
    <w:rsid w:val="008E6513"/>
    <w:rsid w:val="008F6C3D"/>
    <w:rsid w:val="0091328D"/>
    <w:rsid w:val="009449D0"/>
    <w:rsid w:val="00967997"/>
    <w:rsid w:val="0097481C"/>
    <w:rsid w:val="00984916"/>
    <w:rsid w:val="009D1DAB"/>
    <w:rsid w:val="009F08ED"/>
    <w:rsid w:val="009F198A"/>
    <w:rsid w:val="00A00EC0"/>
    <w:rsid w:val="00A02592"/>
    <w:rsid w:val="00A02D9D"/>
    <w:rsid w:val="00A14F8B"/>
    <w:rsid w:val="00A21097"/>
    <w:rsid w:val="00A21C5F"/>
    <w:rsid w:val="00A44560"/>
    <w:rsid w:val="00A53426"/>
    <w:rsid w:val="00A560EF"/>
    <w:rsid w:val="00A9508A"/>
    <w:rsid w:val="00AD6BC8"/>
    <w:rsid w:val="00AD7B67"/>
    <w:rsid w:val="00AE5845"/>
    <w:rsid w:val="00AF3923"/>
    <w:rsid w:val="00AF3D8D"/>
    <w:rsid w:val="00B0471E"/>
    <w:rsid w:val="00B215EA"/>
    <w:rsid w:val="00B32747"/>
    <w:rsid w:val="00B452FC"/>
    <w:rsid w:val="00B74D57"/>
    <w:rsid w:val="00B7543F"/>
    <w:rsid w:val="00B964AB"/>
    <w:rsid w:val="00BA2EA8"/>
    <w:rsid w:val="00BD1AD6"/>
    <w:rsid w:val="00BD5291"/>
    <w:rsid w:val="00BD6309"/>
    <w:rsid w:val="00BE375A"/>
    <w:rsid w:val="00BF1704"/>
    <w:rsid w:val="00C0361C"/>
    <w:rsid w:val="00C0527B"/>
    <w:rsid w:val="00C153B0"/>
    <w:rsid w:val="00C4554D"/>
    <w:rsid w:val="00C4673B"/>
    <w:rsid w:val="00C60DD0"/>
    <w:rsid w:val="00C70C9C"/>
    <w:rsid w:val="00C727AD"/>
    <w:rsid w:val="00CF3A17"/>
    <w:rsid w:val="00CF7912"/>
    <w:rsid w:val="00D0526C"/>
    <w:rsid w:val="00D13331"/>
    <w:rsid w:val="00D13D37"/>
    <w:rsid w:val="00D25C8A"/>
    <w:rsid w:val="00D30889"/>
    <w:rsid w:val="00D41C8A"/>
    <w:rsid w:val="00D4630B"/>
    <w:rsid w:val="00D822E6"/>
    <w:rsid w:val="00D8260D"/>
    <w:rsid w:val="00D9268A"/>
    <w:rsid w:val="00D96939"/>
    <w:rsid w:val="00DA73C9"/>
    <w:rsid w:val="00DC33F2"/>
    <w:rsid w:val="00DD4A0D"/>
    <w:rsid w:val="00DE68A6"/>
    <w:rsid w:val="00E140BF"/>
    <w:rsid w:val="00E30095"/>
    <w:rsid w:val="00E33867"/>
    <w:rsid w:val="00E34204"/>
    <w:rsid w:val="00E51EEA"/>
    <w:rsid w:val="00E70090"/>
    <w:rsid w:val="00E90F2A"/>
    <w:rsid w:val="00EB49DB"/>
    <w:rsid w:val="00EE23EC"/>
    <w:rsid w:val="00F13606"/>
    <w:rsid w:val="00F22998"/>
    <w:rsid w:val="00F26380"/>
    <w:rsid w:val="00F35C4E"/>
    <w:rsid w:val="00F55EE2"/>
    <w:rsid w:val="00FC4DD6"/>
    <w:rsid w:val="00FD2393"/>
    <w:rsid w:val="00FF66A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615"/>
    <w:pPr>
      <w:suppressAutoHyphens/>
    </w:pPr>
    <w:rPr>
      <w:sz w:val="24"/>
      <w:szCs w:val="24"/>
      <w:lang w:eastAsia="ar-SA"/>
    </w:rPr>
  </w:style>
  <w:style w:type="paragraph" w:styleId="Ttulo1">
    <w:name w:val="heading 1"/>
    <w:basedOn w:val="Normal"/>
    <w:next w:val="Normal"/>
    <w:qFormat/>
    <w:rsid w:val="00685615"/>
    <w:pPr>
      <w:keepNext/>
      <w:numPr>
        <w:numId w:val="1"/>
      </w:numPr>
      <w:tabs>
        <w:tab w:val="left" w:pos="2835"/>
        <w:tab w:val="left" w:pos="5954"/>
        <w:tab w:val="left" w:pos="7371"/>
        <w:tab w:val="left" w:pos="7428"/>
      </w:tabs>
      <w:jc w:val="both"/>
      <w:outlineLvl w:val="0"/>
    </w:pPr>
    <w:rPr>
      <w:rFonts w:ascii="Arial" w:hAnsi="Arial"/>
      <w:b/>
      <w:i/>
      <w:color w:val="FF0000"/>
    </w:rPr>
  </w:style>
  <w:style w:type="paragraph" w:styleId="Ttulo2">
    <w:name w:val="heading 2"/>
    <w:basedOn w:val="Normal"/>
    <w:next w:val="Normal"/>
    <w:qFormat/>
    <w:rsid w:val="00685615"/>
    <w:pPr>
      <w:keepNext/>
      <w:numPr>
        <w:ilvl w:val="1"/>
        <w:numId w:val="1"/>
      </w:numPr>
      <w:jc w:val="center"/>
      <w:outlineLvl w:val="1"/>
    </w:pPr>
    <w:rPr>
      <w:rFonts w:ascii="Garamond" w:hAnsi="Garamond"/>
      <w:sz w:val="28"/>
      <w:szCs w:val="28"/>
    </w:rPr>
  </w:style>
  <w:style w:type="paragraph" w:styleId="Ttulo3">
    <w:name w:val="heading 3"/>
    <w:basedOn w:val="Normal"/>
    <w:next w:val="Normal"/>
    <w:qFormat/>
    <w:rsid w:val="00685615"/>
    <w:pPr>
      <w:keepNext/>
      <w:numPr>
        <w:ilvl w:val="2"/>
        <w:numId w:val="1"/>
      </w:numPr>
      <w:jc w:val="center"/>
      <w:outlineLvl w:val="2"/>
    </w:pPr>
    <w:rPr>
      <w:rFonts w:ascii="Garamond" w:hAnsi="Garamond"/>
      <w:b/>
      <w:bCs/>
      <w:sz w:val="28"/>
      <w:szCs w:val="28"/>
    </w:rPr>
  </w:style>
  <w:style w:type="paragraph" w:styleId="Ttulo4">
    <w:name w:val="heading 4"/>
    <w:basedOn w:val="Normal"/>
    <w:next w:val="Normal"/>
    <w:qFormat/>
    <w:rsid w:val="00685615"/>
    <w:pPr>
      <w:keepNext/>
      <w:numPr>
        <w:ilvl w:val="3"/>
        <w:numId w:val="1"/>
      </w:numPr>
      <w:tabs>
        <w:tab w:val="left" w:pos="2835"/>
        <w:tab w:val="left" w:pos="5954"/>
        <w:tab w:val="left" w:pos="7371"/>
        <w:tab w:val="left" w:pos="7428"/>
      </w:tabs>
      <w:jc w:val="center"/>
      <w:outlineLvl w:val="3"/>
    </w:pPr>
    <w:rPr>
      <w:rFonts w:ascii="Arial" w:hAnsi="Arial"/>
      <w:b/>
      <w:i/>
      <w:sz w:val="20"/>
    </w:rPr>
  </w:style>
  <w:style w:type="paragraph" w:styleId="Ttulo5">
    <w:name w:val="heading 5"/>
    <w:basedOn w:val="Normal"/>
    <w:next w:val="Normal"/>
    <w:qFormat/>
    <w:rsid w:val="00685615"/>
    <w:pPr>
      <w:keepNext/>
      <w:numPr>
        <w:ilvl w:val="4"/>
        <w:numId w:val="1"/>
      </w:numPr>
      <w:tabs>
        <w:tab w:val="left" w:pos="2835"/>
        <w:tab w:val="left" w:pos="5954"/>
        <w:tab w:val="left" w:pos="7371"/>
        <w:tab w:val="left" w:pos="7428"/>
      </w:tabs>
      <w:jc w:val="both"/>
      <w:outlineLvl w:val="4"/>
    </w:pPr>
    <w:rPr>
      <w:rFonts w:ascii="Arial" w:hAnsi="Arial"/>
      <w:b/>
      <w:color w:val="FF0000"/>
      <w:sz w:val="18"/>
    </w:rPr>
  </w:style>
  <w:style w:type="paragraph" w:styleId="Ttulo6">
    <w:name w:val="heading 6"/>
    <w:basedOn w:val="Normal"/>
    <w:next w:val="Normal"/>
    <w:qFormat/>
    <w:rsid w:val="00685615"/>
    <w:pPr>
      <w:keepNext/>
      <w:spacing w:before="120" w:after="120"/>
      <w:jc w:val="center"/>
      <w:outlineLvl w:val="5"/>
    </w:pPr>
    <w:rPr>
      <w:rFonts w:ascii="Arial" w:hAnsi="Arial" w:cs="Arial"/>
      <w:b/>
      <w:sz w:val="20"/>
    </w:rPr>
  </w:style>
  <w:style w:type="paragraph" w:styleId="Ttulo7">
    <w:name w:val="heading 7"/>
    <w:basedOn w:val="Normal"/>
    <w:next w:val="Normal"/>
    <w:qFormat/>
    <w:rsid w:val="00685615"/>
    <w:pPr>
      <w:keepNext/>
      <w:snapToGrid w:val="0"/>
      <w:ind w:left="181"/>
      <w:outlineLvl w:val="6"/>
    </w:pPr>
    <w:rPr>
      <w:rFonts w:ascii="Arial" w:hAnsi="Arial" w:cs="Arial"/>
      <w:b/>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685615"/>
    <w:rPr>
      <w:color w:val="auto"/>
    </w:rPr>
  </w:style>
  <w:style w:type="character" w:customStyle="1" w:styleId="WW8Num3z0">
    <w:name w:val="WW8Num3z0"/>
    <w:rsid w:val="00685615"/>
    <w:rPr>
      <w:color w:val="auto"/>
    </w:rPr>
  </w:style>
  <w:style w:type="character" w:customStyle="1" w:styleId="WW8Num7z0">
    <w:name w:val="WW8Num7z0"/>
    <w:rsid w:val="00685615"/>
    <w:rPr>
      <w:rFonts w:ascii="Times New Roman" w:eastAsia="Times New Roman" w:hAnsi="Times New Roman" w:cs="Times New Roman"/>
    </w:rPr>
  </w:style>
  <w:style w:type="character" w:customStyle="1" w:styleId="WW8Num8z0">
    <w:name w:val="WW8Num8z0"/>
    <w:rsid w:val="00685615"/>
    <w:rPr>
      <w:rFonts w:ascii="Mangal" w:hAnsi="Mangal" w:cs="Lucida Sans Unicode"/>
      <w:color w:val="auto"/>
      <w:sz w:val="24"/>
      <w:szCs w:val="24"/>
    </w:rPr>
  </w:style>
  <w:style w:type="character" w:customStyle="1" w:styleId="WW8Num10z0">
    <w:name w:val="WW8Num10z0"/>
    <w:rsid w:val="00685615"/>
    <w:rPr>
      <w:b/>
      <w:color w:val="auto"/>
    </w:rPr>
  </w:style>
  <w:style w:type="character" w:customStyle="1" w:styleId="WW8Num13z0">
    <w:name w:val="WW8Num13z0"/>
    <w:rsid w:val="00685615"/>
    <w:rPr>
      <w:color w:val="000000"/>
    </w:rPr>
  </w:style>
  <w:style w:type="character" w:customStyle="1" w:styleId="WW8Num16z0">
    <w:name w:val="WW8Num16z0"/>
    <w:rsid w:val="00685615"/>
    <w:rPr>
      <w:color w:val="auto"/>
    </w:rPr>
  </w:style>
  <w:style w:type="character" w:customStyle="1" w:styleId="Fontepargpadro1">
    <w:name w:val="Fonte parág. padrão1"/>
    <w:rsid w:val="00685615"/>
  </w:style>
  <w:style w:type="character" w:customStyle="1" w:styleId="CaracteresdeNotadeRodap">
    <w:name w:val="Caracteres de Nota de Rodapé"/>
    <w:rsid w:val="00685615"/>
    <w:rPr>
      <w:vertAlign w:val="superscript"/>
    </w:rPr>
  </w:style>
  <w:style w:type="character" w:customStyle="1" w:styleId="txt12cinzaescuro1">
    <w:name w:val="txt12cinza_escuro1"/>
    <w:rsid w:val="00685615"/>
    <w:rPr>
      <w:rFonts w:ascii="Arial" w:hAnsi="Arial" w:cs="Arial"/>
      <w:strike w:val="0"/>
      <w:dstrike w:val="0"/>
      <w:color w:val="333333"/>
      <w:sz w:val="20"/>
      <w:szCs w:val="20"/>
      <w:u w:val="none"/>
    </w:rPr>
  </w:style>
  <w:style w:type="character" w:customStyle="1" w:styleId="Refdenotaderodap1">
    <w:name w:val="Ref. de nota de rodapé1"/>
    <w:rsid w:val="00685615"/>
    <w:rPr>
      <w:vertAlign w:val="superscript"/>
    </w:rPr>
  </w:style>
  <w:style w:type="character" w:customStyle="1" w:styleId="grame">
    <w:name w:val="grame"/>
    <w:basedOn w:val="Fontepargpadro1"/>
    <w:rsid w:val="00685615"/>
  </w:style>
  <w:style w:type="character" w:customStyle="1" w:styleId="spelle">
    <w:name w:val="spelle"/>
    <w:basedOn w:val="Fontepargpadro1"/>
    <w:rsid w:val="00685615"/>
  </w:style>
  <w:style w:type="character" w:styleId="Nmerodepgina">
    <w:name w:val="page number"/>
    <w:basedOn w:val="Fontepargpadro1"/>
    <w:rsid w:val="00685615"/>
  </w:style>
  <w:style w:type="paragraph" w:customStyle="1" w:styleId="Captulo">
    <w:name w:val="Capítulo"/>
    <w:basedOn w:val="Normal"/>
    <w:next w:val="Corpodetexto"/>
    <w:rsid w:val="00685615"/>
    <w:pPr>
      <w:keepNext/>
      <w:spacing w:before="240" w:after="120"/>
    </w:pPr>
    <w:rPr>
      <w:rFonts w:ascii="Arial" w:eastAsia="Lucida Sans Unicode" w:hAnsi="Arial" w:cs="Courier New"/>
      <w:sz w:val="28"/>
      <w:szCs w:val="28"/>
    </w:rPr>
  </w:style>
  <w:style w:type="paragraph" w:styleId="Corpodetexto">
    <w:name w:val="Body Text"/>
    <w:basedOn w:val="Normal"/>
    <w:rsid w:val="00685615"/>
    <w:pPr>
      <w:spacing w:after="120"/>
    </w:pPr>
  </w:style>
  <w:style w:type="paragraph" w:styleId="Lista">
    <w:name w:val="List"/>
    <w:basedOn w:val="Corpodetexto"/>
    <w:rsid w:val="00685615"/>
    <w:rPr>
      <w:rFonts w:cs="Courier New"/>
    </w:rPr>
  </w:style>
  <w:style w:type="paragraph" w:customStyle="1" w:styleId="Legenda1">
    <w:name w:val="Legenda1"/>
    <w:basedOn w:val="Normal"/>
    <w:rsid w:val="00685615"/>
    <w:pPr>
      <w:suppressLineNumbers/>
      <w:spacing w:before="120" w:after="120"/>
    </w:pPr>
    <w:rPr>
      <w:rFonts w:cs="Courier New"/>
      <w:i/>
      <w:iCs/>
    </w:rPr>
  </w:style>
  <w:style w:type="paragraph" w:customStyle="1" w:styleId="ndice">
    <w:name w:val="Índice"/>
    <w:basedOn w:val="Normal"/>
    <w:rsid w:val="00685615"/>
    <w:pPr>
      <w:suppressLineNumbers/>
    </w:pPr>
    <w:rPr>
      <w:rFonts w:cs="Courier New"/>
    </w:rPr>
  </w:style>
  <w:style w:type="paragraph" w:styleId="Recuodecorpodetexto">
    <w:name w:val="Body Text Indent"/>
    <w:basedOn w:val="Normal"/>
    <w:rsid w:val="00685615"/>
    <w:pPr>
      <w:ind w:left="3540"/>
      <w:jc w:val="both"/>
    </w:pPr>
    <w:rPr>
      <w:rFonts w:ascii="Garamond" w:hAnsi="Garamond"/>
      <w:i/>
      <w:iCs/>
      <w:sz w:val="28"/>
      <w:szCs w:val="28"/>
    </w:rPr>
  </w:style>
  <w:style w:type="paragraph" w:styleId="Textodenotaderodap">
    <w:name w:val="footnote text"/>
    <w:basedOn w:val="Normal"/>
    <w:semiHidden/>
    <w:rsid w:val="00685615"/>
    <w:rPr>
      <w:sz w:val="20"/>
      <w:szCs w:val="20"/>
    </w:rPr>
  </w:style>
  <w:style w:type="paragraph" w:customStyle="1" w:styleId="WW-NormalWeb">
    <w:name w:val="WW-Normal (Web)"/>
    <w:basedOn w:val="Normal"/>
    <w:rsid w:val="00685615"/>
    <w:pPr>
      <w:spacing w:before="280" w:after="280"/>
    </w:pPr>
  </w:style>
  <w:style w:type="paragraph" w:styleId="NormalWeb">
    <w:name w:val="Normal (Web)"/>
    <w:basedOn w:val="Normal"/>
    <w:rsid w:val="00685615"/>
    <w:pPr>
      <w:spacing w:before="100" w:after="100"/>
    </w:pPr>
    <w:rPr>
      <w:rFonts w:ascii="Arial Unicode MS" w:eastAsia="Arial Unicode MS" w:hAnsi="Arial Unicode MS" w:cs="Garamond"/>
      <w:color w:val="000000"/>
    </w:rPr>
  </w:style>
  <w:style w:type="paragraph" w:customStyle="1" w:styleId="Corpodetexto21">
    <w:name w:val="Corpo de texto 21"/>
    <w:basedOn w:val="Normal"/>
    <w:rsid w:val="00685615"/>
    <w:pPr>
      <w:jc w:val="both"/>
    </w:pPr>
    <w:rPr>
      <w:rFonts w:ascii="Verdana" w:hAnsi="Verdana"/>
      <w:sz w:val="20"/>
    </w:rPr>
  </w:style>
  <w:style w:type="paragraph" w:styleId="Textodebalo">
    <w:name w:val="Balloon Text"/>
    <w:basedOn w:val="Normal"/>
    <w:rsid w:val="00685615"/>
    <w:rPr>
      <w:rFonts w:ascii="Tahoma" w:hAnsi="Tahoma" w:cs="Verdana"/>
      <w:sz w:val="16"/>
      <w:szCs w:val="16"/>
    </w:rPr>
  </w:style>
  <w:style w:type="paragraph" w:styleId="Rodap">
    <w:name w:val="footer"/>
    <w:basedOn w:val="Normal"/>
    <w:link w:val="RodapChar"/>
    <w:uiPriority w:val="99"/>
    <w:rsid w:val="00685615"/>
    <w:pPr>
      <w:tabs>
        <w:tab w:val="center" w:pos="4419"/>
        <w:tab w:val="right" w:pos="8838"/>
      </w:tabs>
    </w:pPr>
  </w:style>
  <w:style w:type="paragraph" w:styleId="Cabealho">
    <w:name w:val="header"/>
    <w:basedOn w:val="Normal"/>
    <w:link w:val="CabealhoChar"/>
    <w:uiPriority w:val="99"/>
    <w:rsid w:val="00685615"/>
    <w:pPr>
      <w:tabs>
        <w:tab w:val="center" w:pos="4419"/>
        <w:tab w:val="right" w:pos="8838"/>
      </w:tabs>
    </w:pPr>
  </w:style>
  <w:style w:type="paragraph" w:styleId="TextosemFormatao">
    <w:name w:val="Plain Text"/>
    <w:basedOn w:val="Normal"/>
    <w:rsid w:val="00685615"/>
    <w:pPr>
      <w:suppressAutoHyphens w:val="0"/>
    </w:pPr>
    <w:rPr>
      <w:rFonts w:ascii="Courier New" w:hAnsi="Courier New" w:cs="Courier New"/>
      <w:sz w:val="20"/>
      <w:szCs w:val="20"/>
    </w:rPr>
  </w:style>
  <w:style w:type="paragraph" w:customStyle="1" w:styleId="Corpodetexto22">
    <w:name w:val="Corpo de texto 22"/>
    <w:basedOn w:val="Normal"/>
    <w:rsid w:val="00685615"/>
    <w:pPr>
      <w:spacing w:after="120" w:line="480" w:lineRule="auto"/>
    </w:pPr>
  </w:style>
  <w:style w:type="paragraph" w:customStyle="1" w:styleId="Recuodecorpodetexto31">
    <w:name w:val="Recuo de corpo de texto 31"/>
    <w:basedOn w:val="Normal"/>
    <w:rsid w:val="00685615"/>
    <w:pPr>
      <w:spacing w:after="120"/>
      <w:ind w:left="283"/>
    </w:pPr>
    <w:rPr>
      <w:sz w:val="16"/>
      <w:szCs w:val="16"/>
    </w:rPr>
  </w:style>
  <w:style w:type="paragraph" w:customStyle="1" w:styleId="Contedodatabela">
    <w:name w:val="Conteúdo da tabela"/>
    <w:basedOn w:val="Normal"/>
    <w:rsid w:val="00685615"/>
    <w:pPr>
      <w:suppressLineNumbers/>
    </w:pPr>
  </w:style>
  <w:style w:type="paragraph" w:customStyle="1" w:styleId="Ttulodatabela">
    <w:name w:val="Título da tabela"/>
    <w:basedOn w:val="Contedodatabela"/>
    <w:rsid w:val="00685615"/>
    <w:pPr>
      <w:jc w:val="center"/>
    </w:pPr>
    <w:rPr>
      <w:b/>
      <w:bCs/>
    </w:rPr>
  </w:style>
  <w:style w:type="paragraph" w:customStyle="1" w:styleId="Contedodoquadro">
    <w:name w:val="Conteúdo do quadro"/>
    <w:basedOn w:val="Corpodetexto"/>
    <w:rsid w:val="00685615"/>
  </w:style>
  <w:style w:type="character" w:customStyle="1" w:styleId="CharChar">
    <w:name w:val="Char Char"/>
    <w:rsid w:val="00685615"/>
    <w:rPr>
      <w:sz w:val="24"/>
      <w:szCs w:val="24"/>
      <w:lang w:eastAsia="ar-SA"/>
    </w:rPr>
  </w:style>
  <w:style w:type="paragraph" w:styleId="Corpodetexto2">
    <w:name w:val="Body Text 2"/>
    <w:basedOn w:val="Normal"/>
    <w:rsid w:val="00685615"/>
    <w:pPr>
      <w:jc w:val="both"/>
    </w:pPr>
    <w:rPr>
      <w:rFonts w:ascii="Arial" w:hAnsi="Arial"/>
      <w:color w:val="FF0000"/>
    </w:rPr>
  </w:style>
  <w:style w:type="paragraph" w:styleId="Ttulo">
    <w:name w:val="Title"/>
    <w:basedOn w:val="Normal"/>
    <w:qFormat/>
    <w:rsid w:val="00685615"/>
    <w:pPr>
      <w:suppressAutoHyphens w:val="0"/>
      <w:jc w:val="center"/>
    </w:pPr>
    <w:rPr>
      <w:rFonts w:ascii="Arial" w:hAnsi="Arial"/>
      <w:b/>
      <w:bCs/>
      <w:sz w:val="22"/>
      <w:szCs w:val="20"/>
      <w:lang w:eastAsia="pt-BR"/>
    </w:rPr>
  </w:style>
  <w:style w:type="paragraph" w:styleId="Corpodetexto3">
    <w:name w:val="Body Text 3"/>
    <w:basedOn w:val="Normal"/>
    <w:rsid w:val="00685615"/>
    <w:pPr>
      <w:jc w:val="both"/>
    </w:pPr>
    <w:rPr>
      <w:rFonts w:ascii="Arial" w:hAnsi="Arial" w:cs="Arial"/>
    </w:rPr>
  </w:style>
  <w:style w:type="paragraph" w:styleId="PargrafodaLista">
    <w:name w:val="List Paragraph"/>
    <w:basedOn w:val="Normal"/>
    <w:uiPriority w:val="34"/>
    <w:qFormat/>
    <w:rsid w:val="00D96939"/>
    <w:pPr>
      <w:suppressAutoHyphens w:val="0"/>
      <w:spacing w:after="200" w:line="276" w:lineRule="auto"/>
      <w:ind w:left="720"/>
      <w:contextualSpacing/>
    </w:pPr>
    <w:rPr>
      <w:rFonts w:ascii="Calibri" w:eastAsia="Calibri" w:hAnsi="Calibri"/>
      <w:sz w:val="22"/>
      <w:szCs w:val="22"/>
      <w:lang w:eastAsia="en-US"/>
    </w:rPr>
  </w:style>
  <w:style w:type="paragraph" w:customStyle="1" w:styleId="NormalWeb1">
    <w:name w:val="Normal (Web)1"/>
    <w:basedOn w:val="Normal"/>
    <w:rsid w:val="000D42CC"/>
    <w:pPr>
      <w:suppressAutoHyphens w:val="0"/>
      <w:spacing w:before="100" w:beforeAutospacing="1" w:after="100" w:afterAutospacing="1"/>
    </w:pPr>
    <w:rPr>
      <w:rFonts w:ascii="Tahoma" w:eastAsia="Arial Unicode MS" w:hAnsi="Tahoma" w:cs="Arial Unicode MS"/>
      <w:color w:val="000000"/>
      <w:sz w:val="22"/>
      <w:szCs w:val="22"/>
      <w:lang w:eastAsia="pt-BR"/>
    </w:rPr>
  </w:style>
  <w:style w:type="character" w:customStyle="1" w:styleId="CabealhoChar">
    <w:name w:val="Cabeçalho Char"/>
    <w:link w:val="Cabealho"/>
    <w:uiPriority w:val="99"/>
    <w:rsid w:val="000D42CC"/>
    <w:rPr>
      <w:sz w:val="24"/>
      <w:szCs w:val="24"/>
      <w:lang w:eastAsia="ar-SA"/>
    </w:rPr>
  </w:style>
  <w:style w:type="character" w:customStyle="1" w:styleId="Bodytext2">
    <w:name w:val="Body text (2)_"/>
    <w:basedOn w:val="Fontepargpadro"/>
    <w:link w:val="Bodytext20"/>
    <w:rsid w:val="004507AA"/>
    <w:rPr>
      <w:sz w:val="22"/>
      <w:szCs w:val="22"/>
      <w:shd w:val="clear" w:color="auto" w:fill="FFFFFF"/>
    </w:rPr>
  </w:style>
  <w:style w:type="character" w:customStyle="1" w:styleId="Bodytext2Bold">
    <w:name w:val="Body text (2) + Bold"/>
    <w:basedOn w:val="Bodytext2"/>
    <w:rsid w:val="004507AA"/>
    <w:rPr>
      <w:b/>
      <w:bCs/>
      <w:color w:val="000000"/>
      <w:spacing w:val="0"/>
      <w:w w:val="100"/>
      <w:position w:val="0"/>
      <w:sz w:val="22"/>
      <w:szCs w:val="22"/>
      <w:shd w:val="clear" w:color="auto" w:fill="FFFFFF"/>
      <w:lang w:val="pt-PT" w:eastAsia="pt-PT" w:bidi="pt-PT"/>
    </w:rPr>
  </w:style>
  <w:style w:type="paragraph" w:customStyle="1" w:styleId="Bodytext20">
    <w:name w:val="Body text (2)"/>
    <w:basedOn w:val="Normal"/>
    <w:link w:val="Bodytext2"/>
    <w:rsid w:val="004507AA"/>
    <w:pPr>
      <w:widowControl w:val="0"/>
      <w:shd w:val="clear" w:color="auto" w:fill="FFFFFF"/>
      <w:suppressAutoHyphens w:val="0"/>
      <w:spacing w:before="480" w:after="300" w:line="0" w:lineRule="atLeast"/>
      <w:ind w:hanging="440"/>
      <w:jc w:val="center"/>
    </w:pPr>
    <w:rPr>
      <w:sz w:val="22"/>
      <w:szCs w:val="22"/>
      <w:lang w:eastAsia="pt-BR"/>
    </w:rPr>
  </w:style>
  <w:style w:type="character" w:customStyle="1" w:styleId="Bodytext4">
    <w:name w:val="Body text (4)_"/>
    <w:basedOn w:val="Fontepargpadro"/>
    <w:link w:val="Bodytext40"/>
    <w:rsid w:val="00266BB5"/>
    <w:rPr>
      <w:sz w:val="22"/>
      <w:szCs w:val="22"/>
      <w:shd w:val="clear" w:color="auto" w:fill="FFFFFF"/>
    </w:rPr>
  </w:style>
  <w:style w:type="paragraph" w:customStyle="1" w:styleId="Bodytext40">
    <w:name w:val="Body text (4)"/>
    <w:basedOn w:val="Normal"/>
    <w:link w:val="Bodytext4"/>
    <w:rsid w:val="00266BB5"/>
    <w:pPr>
      <w:widowControl w:val="0"/>
      <w:shd w:val="clear" w:color="auto" w:fill="FFFFFF"/>
      <w:suppressAutoHyphens w:val="0"/>
      <w:spacing w:before="240" w:after="240" w:line="259" w:lineRule="exact"/>
      <w:ind w:firstLine="1680"/>
      <w:jc w:val="both"/>
    </w:pPr>
    <w:rPr>
      <w:sz w:val="22"/>
      <w:szCs w:val="22"/>
      <w:lang w:eastAsia="pt-BR"/>
    </w:rPr>
  </w:style>
  <w:style w:type="character" w:customStyle="1" w:styleId="RodapChar">
    <w:name w:val="Rodapé Char"/>
    <w:basedOn w:val="Fontepargpadro"/>
    <w:link w:val="Rodap"/>
    <w:uiPriority w:val="99"/>
    <w:rsid w:val="00B74D57"/>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615"/>
    <w:pPr>
      <w:suppressAutoHyphens/>
    </w:pPr>
    <w:rPr>
      <w:sz w:val="24"/>
      <w:szCs w:val="24"/>
      <w:lang w:eastAsia="ar-SA"/>
    </w:rPr>
  </w:style>
  <w:style w:type="paragraph" w:styleId="Ttulo1">
    <w:name w:val="heading 1"/>
    <w:basedOn w:val="Normal"/>
    <w:next w:val="Normal"/>
    <w:qFormat/>
    <w:rsid w:val="00685615"/>
    <w:pPr>
      <w:keepNext/>
      <w:numPr>
        <w:numId w:val="1"/>
      </w:numPr>
      <w:tabs>
        <w:tab w:val="left" w:pos="2835"/>
        <w:tab w:val="left" w:pos="5954"/>
        <w:tab w:val="left" w:pos="7371"/>
        <w:tab w:val="left" w:pos="7428"/>
      </w:tabs>
      <w:jc w:val="both"/>
      <w:outlineLvl w:val="0"/>
    </w:pPr>
    <w:rPr>
      <w:rFonts w:ascii="Arial" w:hAnsi="Arial"/>
      <w:b/>
      <w:i/>
      <w:color w:val="FF0000"/>
    </w:rPr>
  </w:style>
  <w:style w:type="paragraph" w:styleId="Ttulo2">
    <w:name w:val="heading 2"/>
    <w:basedOn w:val="Normal"/>
    <w:next w:val="Normal"/>
    <w:qFormat/>
    <w:rsid w:val="00685615"/>
    <w:pPr>
      <w:keepNext/>
      <w:numPr>
        <w:ilvl w:val="1"/>
        <w:numId w:val="1"/>
      </w:numPr>
      <w:jc w:val="center"/>
      <w:outlineLvl w:val="1"/>
    </w:pPr>
    <w:rPr>
      <w:rFonts w:ascii="Garamond" w:hAnsi="Garamond"/>
      <w:sz w:val="28"/>
      <w:szCs w:val="28"/>
    </w:rPr>
  </w:style>
  <w:style w:type="paragraph" w:styleId="Ttulo3">
    <w:name w:val="heading 3"/>
    <w:basedOn w:val="Normal"/>
    <w:next w:val="Normal"/>
    <w:qFormat/>
    <w:rsid w:val="00685615"/>
    <w:pPr>
      <w:keepNext/>
      <w:numPr>
        <w:ilvl w:val="2"/>
        <w:numId w:val="1"/>
      </w:numPr>
      <w:jc w:val="center"/>
      <w:outlineLvl w:val="2"/>
    </w:pPr>
    <w:rPr>
      <w:rFonts w:ascii="Garamond" w:hAnsi="Garamond"/>
      <w:b/>
      <w:bCs/>
      <w:sz w:val="28"/>
      <w:szCs w:val="28"/>
    </w:rPr>
  </w:style>
  <w:style w:type="paragraph" w:styleId="Ttulo4">
    <w:name w:val="heading 4"/>
    <w:basedOn w:val="Normal"/>
    <w:next w:val="Normal"/>
    <w:qFormat/>
    <w:rsid w:val="00685615"/>
    <w:pPr>
      <w:keepNext/>
      <w:numPr>
        <w:ilvl w:val="3"/>
        <w:numId w:val="1"/>
      </w:numPr>
      <w:tabs>
        <w:tab w:val="left" w:pos="2835"/>
        <w:tab w:val="left" w:pos="5954"/>
        <w:tab w:val="left" w:pos="7371"/>
        <w:tab w:val="left" w:pos="7428"/>
      </w:tabs>
      <w:jc w:val="center"/>
      <w:outlineLvl w:val="3"/>
    </w:pPr>
    <w:rPr>
      <w:rFonts w:ascii="Arial" w:hAnsi="Arial"/>
      <w:b/>
      <w:i/>
      <w:sz w:val="20"/>
    </w:rPr>
  </w:style>
  <w:style w:type="paragraph" w:styleId="Ttulo5">
    <w:name w:val="heading 5"/>
    <w:basedOn w:val="Normal"/>
    <w:next w:val="Normal"/>
    <w:qFormat/>
    <w:rsid w:val="00685615"/>
    <w:pPr>
      <w:keepNext/>
      <w:numPr>
        <w:ilvl w:val="4"/>
        <w:numId w:val="1"/>
      </w:numPr>
      <w:tabs>
        <w:tab w:val="left" w:pos="2835"/>
        <w:tab w:val="left" w:pos="5954"/>
        <w:tab w:val="left" w:pos="7371"/>
        <w:tab w:val="left" w:pos="7428"/>
      </w:tabs>
      <w:jc w:val="both"/>
      <w:outlineLvl w:val="4"/>
    </w:pPr>
    <w:rPr>
      <w:rFonts w:ascii="Arial" w:hAnsi="Arial"/>
      <w:b/>
      <w:color w:val="FF0000"/>
      <w:sz w:val="18"/>
    </w:rPr>
  </w:style>
  <w:style w:type="paragraph" w:styleId="Ttulo6">
    <w:name w:val="heading 6"/>
    <w:basedOn w:val="Normal"/>
    <w:next w:val="Normal"/>
    <w:qFormat/>
    <w:rsid w:val="00685615"/>
    <w:pPr>
      <w:keepNext/>
      <w:spacing w:before="120" w:after="120"/>
      <w:jc w:val="center"/>
      <w:outlineLvl w:val="5"/>
    </w:pPr>
    <w:rPr>
      <w:rFonts w:ascii="Arial" w:hAnsi="Arial" w:cs="Arial"/>
      <w:b/>
      <w:sz w:val="20"/>
    </w:rPr>
  </w:style>
  <w:style w:type="paragraph" w:styleId="Ttulo7">
    <w:name w:val="heading 7"/>
    <w:basedOn w:val="Normal"/>
    <w:next w:val="Normal"/>
    <w:qFormat/>
    <w:rsid w:val="00685615"/>
    <w:pPr>
      <w:keepNext/>
      <w:snapToGrid w:val="0"/>
      <w:ind w:left="181"/>
      <w:outlineLvl w:val="6"/>
    </w:pPr>
    <w:rPr>
      <w:rFonts w:ascii="Arial" w:hAnsi="Arial" w:cs="Arial"/>
      <w:b/>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685615"/>
    <w:rPr>
      <w:color w:val="auto"/>
    </w:rPr>
  </w:style>
  <w:style w:type="character" w:customStyle="1" w:styleId="WW8Num3z0">
    <w:name w:val="WW8Num3z0"/>
    <w:rsid w:val="00685615"/>
    <w:rPr>
      <w:color w:val="auto"/>
    </w:rPr>
  </w:style>
  <w:style w:type="character" w:customStyle="1" w:styleId="WW8Num7z0">
    <w:name w:val="WW8Num7z0"/>
    <w:rsid w:val="00685615"/>
    <w:rPr>
      <w:rFonts w:ascii="Times New Roman" w:eastAsia="Times New Roman" w:hAnsi="Times New Roman" w:cs="Times New Roman"/>
    </w:rPr>
  </w:style>
  <w:style w:type="character" w:customStyle="1" w:styleId="WW8Num8z0">
    <w:name w:val="WW8Num8z0"/>
    <w:rsid w:val="00685615"/>
    <w:rPr>
      <w:rFonts w:ascii="Mangal" w:hAnsi="Mangal" w:cs="Lucida Sans Unicode"/>
      <w:color w:val="auto"/>
      <w:sz w:val="24"/>
      <w:szCs w:val="24"/>
    </w:rPr>
  </w:style>
  <w:style w:type="character" w:customStyle="1" w:styleId="WW8Num10z0">
    <w:name w:val="WW8Num10z0"/>
    <w:rsid w:val="00685615"/>
    <w:rPr>
      <w:b/>
      <w:color w:val="auto"/>
    </w:rPr>
  </w:style>
  <w:style w:type="character" w:customStyle="1" w:styleId="WW8Num13z0">
    <w:name w:val="WW8Num13z0"/>
    <w:rsid w:val="00685615"/>
    <w:rPr>
      <w:color w:val="000000"/>
    </w:rPr>
  </w:style>
  <w:style w:type="character" w:customStyle="1" w:styleId="WW8Num16z0">
    <w:name w:val="WW8Num16z0"/>
    <w:rsid w:val="00685615"/>
    <w:rPr>
      <w:color w:val="auto"/>
    </w:rPr>
  </w:style>
  <w:style w:type="character" w:customStyle="1" w:styleId="Fontepargpadro1">
    <w:name w:val="Fonte parág. padrão1"/>
    <w:rsid w:val="00685615"/>
  </w:style>
  <w:style w:type="character" w:customStyle="1" w:styleId="CaracteresdeNotadeRodap">
    <w:name w:val="Caracteres de Nota de Rodapé"/>
    <w:rsid w:val="00685615"/>
    <w:rPr>
      <w:vertAlign w:val="superscript"/>
    </w:rPr>
  </w:style>
  <w:style w:type="character" w:customStyle="1" w:styleId="txt12cinzaescuro1">
    <w:name w:val="txt12cinza_escuro1"/>
    <w:rsid w:val="00685615"/>
    <w:rPr>
      <w:rFonts w:ascii="Arial" w:hAnsi="Arial" w:cs="Arial"/>
      <w:strike w:val="0"/>
      <w:dstrike w:val="0"/>
      <w:color w:val="333333"/>
      <w:sz w:val="20"/>
      <w:szCs w:val="20"/>
      <w:u w:val="none"/>
    </w:rPr>
  </w:style>
  <w:style w:type="character" w:customStyle="1" w:styleId="Refdenotaderodap1">
    <w:name w:val="Ref. de nota de rodapé1"/>
    <w:rsid w:val="00685615"/>
    <w:rPr>
      <w:vertAlign w:val="superscript"/>
    </w:rPr>
  </w:style>
  <w:style w:type="character" w:customStyle="1" w:styleId="grame">
    <w:name w:val="grame"/>
    <w:basedOn w:val="Fontepargpadro1"/>
    <w:rsid w:val="00685615"/>
  </w:style>
  <w:style w:type="character" w:customStyle="1" w:styleId="spelle">
    <w:name w:val="spelle"/>
    <w:basedOn w:val="Fontepargpadro1"/>
    <w:rsid w:val="00685615"/>
  </w:style>
  <w:style w:type="character" w:styleId="Nmerodepgina">
    <w:name w:val="page number"/>
    <w:basedOn w:val="Fontepargpadro1"/>
    <w:rsid w:val="00685615"/>
  </w:style>
  <w:style w:type="paragraph" w:customStyle="1" w:styleId="Captulo">
    <w:name w:val="Capítulo"/>
    <w:basedOn w:val="Normal"/>
    <w:next w:val="Corpodetexto"/>
    <w:rsid w:val="00685615"/>
    <w:pPr>
      <w:keepNext/>
      <w:spacing w:before="240" w:after="120"/>
    </w:pPr>
    <w:rPr>
      <w:rFonts w:ascii="Arial" w:eastAsia="Lucida Sans Unicode" w:hAnsi="Arial" w:cs="Courier New"/>
      <w:sz w:val="28"/>
      <w:szCs w:val="28"/>
    </w:rPr>
  </w:style>
  <w:style w:type="paragraph" w:styleId="Corpodetexto">
    <w:name w:val="Body Text"/>
    <w:basedOn w:val="Normal"/>
    <w:rsid w:val="00685615"/>
    <w:pPr>
      <w:spacing w:after="120"/>
    </w:pPr>
  </w:style>
  <w:style w:type="paragraph" w:styleId="Lista">
    <w:name w:val="List"/>
    <w:basedOn w:val="Corpodetexto"/>
    <w:rsid w:val="00685615"/>
    <w:rPr>
      <w:rFonts w:cs="Courier New"/>
    </w:rPr>
  </w:style>
  <w:style w:type="paragraph" w:customStyle="1" w:styleId="Legenda1">
    <w:name w:val="Legenda1"/>
    <w:basedOn w:val="Normal"/>
    <w:rsid w:val="00685615"/>
    <w:pPr>
      <w:suppressLineNumbers/>
      <w:spacing w:before="120" w:after="120"/>
    </w:pPr>
    <w:rPr>
      <w:rFonts w:cs="Courier New"/>
      <w:i/>
      <w:iCs/>
    </w:rPr>
  </w:style>
  <w:style w:type="paragraph" w:customStyle="1" w:styleId="ndice">
    <w:name w:val="Índice"/>
    <w:basedOn w:val="Normal"/>
    <w:rsid w:val="00685615"/>
    <w:pPr>
      <w:suppressLineNumbers/>
    </w:pPr>
    <w:rPr>
      <w:rFonts w:cs="Courier New"/>
    </w:rPr>
  </w:style>
  <w:style w:type="paragraph" w:styleId="Recuodecorpodetexto">
    <w:name w:val="Body Text Indent"/>
    <w:basedOn w:val="Normal"/>
    <w:rsid w:val="00685615"/>
    <w:pPr>
      <w:ind w:left="3540"/>
      <w:jc w:val="both"/>
    </w:pPr>
    <w:rPr>
      <w:rFonts w:ascii="Garamond" w:hAnsi="Garamond"/>
      <w:i/>
      <w:iCs/>
      <w:sz w:val="28"/>
      <w:szCs w:val="28"/>
    </w:rPr>
  </w:style>
  <w:style w:type="paragraph" w:styleId="Textodenotaderodap">
    <w:name w:val="footnote text"/>
    <w:basedOn w:val="Normal"/>
    <w:semiHidden/>
    <w:rsid w:val="00685615"/>
    <w:rPr>
      <w:sz w:val="20"/>
      <w:szCs w:val="20"/>
    </w:rPr>
  </w:style>
  <w:style w:type="paragraph" w:customStyle="1" w:styleId="WW-NormalWeb">
    <w:name w:val="WW-Normal (Web)"/>
    <w:basedOn w:val="Normal"/>
    <w:rsid w:val="00685615"/>
    <w:pPr>
      <w:spacing w:before="280" w:after="280"/>
    </w:pPr>
  </w:style>
  <w:style w:type="paragraph" w:styleId="NormalWeb">
    <w:name w:val="Normal (Web)"/>
    <w:basedOn w:val="Normal"/>
    <w:rsid w:val="00685615"/>
    <w:pPr>
      <w:spacing w:before="100" w:after="100"/>
    </w:pPr>
    <w:rPr>
      <w:rFonts w:ascii="Arial Unicode MS" w:eastAsia="Arial Unicode MS" w:hAnsi="Arial Unicode MS" w:cs="Garamond"/>
      <w:color w:val="000000"/>
    </w:rPr>
  </w:style>
  <w:style w:type="paragraph" w:customStyle="1" w:styleId="Corpodetexto21">
    <w:name w:val="Corpo de texto 21"/>
    <w:basedOn w:val="Normal"/>
    <w:rsid w:val="00685615"/>
    <w:pPr>
      <w:jc w:val="both"/>
    </w:pPr>
    <w:rPr>
      <w:rFonts w:ascii="Verdana" w:hAnsi="Verdana"/>
      <w:sz w:val="20"/>
    </w:rPr>
  </w:style>
  <w:style w:type="paragraph" w:styleId="Textodebalo">
    <w:name w:val="Balloon Text"/>
    <w:basedOn w:val="Normal"/>
    <w:rsid w:val="00685615"/>
    <w:rPr>
      <w:rFonts w:ascii="Tahoma" w:hAnsi="Tahoma" w:cs="Verdana"/>
      <w:sz w:val="16"/>
      <w:szCs w:val="16"/>
    </w:rPr>
  </w:style>
  <w:style w:type="paragraph" w:styleId="Rodap">
    <w:name w:val="footer"/>
    <w:basedOn w:val="Normal"/>
    <w:link w:val="RodapChar"/>
    <w:uiPriority w:val="99"/>
    <w:rsid w:val="00685615"/>
    <w:pPr>
      <w:tabs>
        <w:tab w:val="center" w:pos="4419"/>
        <w:tab w:val="right" w:pos="8838"/>
      </w:tabs>
    </w:pPr>
  </w:style>
  <w:style w:type="paragraph" w:styleId="Cabealho">
    <w:name w:val="header"/>
    <w:basedOn w:val="Normal"/>
    <w:link w:val="CabealhoChar"/>
    <w:uiPriority w:val="99"/>
    <w:rsid w:val="00685615"/>
    <w:pPr>
      <w:tabs>
        <w:tab w:val="center" w:pos="4419"/>
        <w:tab w:val="right" w:pos="8838"/>
      </w:tabs>
    </w:pPr>
  </w:style>
  <w:style w:type="paragraph" w:styleId="TextosemFormatao">
    <w:name w:val="Plain Text"/>
    <w:basedOn w:val="Normal"/>
    <w:rsid w:val="00685615"/>
    <w:pPr>
      <w:suppressAutoHyphens w:val="0"/>
    </w:pPr>
    <w:rPr>
      <w:rFonts w:ascii="Courier New" w:hAnsi="Courier New" w:cs="Courier New"/>
      <w:sz w:val="20"/>
      <w:szCs w:val="20"/>
    </w:rPr>
  </w:style>
  <w:style w:type="paragraph" w:customStyle="1" w:styleId="Corpodetexto22">
    <w:name w:val="Corpo de texto 22"/>
    <w:basedOn w:val="Normal"/>
    <w:rsid w:val="00685615"/>
    <w:pPr>
      <w:spacing w:after="120" w:line="480" w:lineRule="auto"/>
    </w:pPr>
  </w:style>
  <w:style w:type="paragraph" w:customStyle="1" w:styleId="Recuodecorpodetexto31">
    <w:name w:val="Recuo de corpo de texto 31"/>
    <w:basedOn w:val="Normal"/>
    <w:rsid w:val="00685615"/>
    <w:pPr>
      <w:spacing w:after="120"/>
      <w:ind w:left="283"/>
    </w:pPr>
    <w:rPr>
      <w:sz w:val="16"/>
      <w:szCs w:val="16"/>
    </w:rPr>
  </w:style>
  <w:style w:type="paragraph" w:customStyle="1" w:styleId="Contedodatabela">
    <w:name w:val="Conteúdo da tabela"/>
    <w:basedOn w:val="Normal"/>
    <w:rsid w:val="00685615"/>
    <w:pPr>
      <w:suppressLineNumbers/>
    </w:pPr>
  </w:style>
  <w:style w:type="paragraph" w:customStyle="1" w:styleId="Ttulodatabela">
    <w:name w:val="Título da tabela"/>
    <w:basedOn w:val="Contedodatabela"/>
    <w:rsid w:val="00685615"/>
    <w:pPr>
      <w:jc w:val="center"/>
    </w:pPr>
    <w:rPr>
      <w:b/>
      <w:bCs/>
    </w:rPr>
  </w:style>
  <w:style w:type="paragraph" w:customStyle="1" w:styleId="Contedodoquadro">
    <w:name w:val="Conteúdo do quadro"/>
    <w:basedOn w:val="Corpodetexto"/>
    <w:rsid w:val="00685615"/>
  </w:style>
  <w:style w:type="character" w:customStyle="1" w:styleId="CharChar">
    <w:name w:val="Char Char"/>
    <w:rsid w:val="00685615"/>
    <w:rPr>
      <w:sz w:val="24"/>
      <w:szCs w:val="24"/>
      <w:lang w:eastAsia="ar-SA"/>
    </w:rPr>
  </w:style>
  <w:style w:type="paragraph" w:styleId="Corpodetexto2">
    <w:name w:val="Body Text 2"/>
    <w:basedOn w:val="Normal"/>
    <w:rsid w:val="00685615"/>
    <w:pPr>
      <w:jc w:val="both"/>
    </w:pPr>
    <w:rPr>
      <w:rFonts w:ascii="Arial" w:hAnsi="Arial"/>
      <w:color w:val="FF0000"/>
    </w:rPr>
  </w:style>
  <w:style w:type="paragraph" w:styleId="Ttulo">
    <w:name w:val="Title"/>
    <w:basedOn w:val="Normal"/>
    <w:qFormat/>
    <w:rsid w:val="00685615"/>
    <w:pPr>
      <w:suppressAutoHyphens w:val="0"/>
      <w:jc w:val="center"/>
    </w:pPr>
    <w:rPr>
      <w:rFonts w:ascii="Arial" w:hAnsi="Arial"/>
      <w:b/>
      <w:bCs/>
      <w:sz w:val="22"/>
      <w:szCs w:val="20"/>
      <w:lang w:eastAsia="pt-BR"/>
    </w:rPr>
  </w:style>
  <w:style w:type="paragraph" w:styleId="Corpodetexto3">
    <w:name w:val="Body Text 3"/>
    <w:basedOn w:val="Normal"/>
    <w:rsid w:val="00685615"/>
    <w:pPr>
      <w:jc w:val="both"/>
    </w:pPr>
    <w:rPr>
      <w:rFonts w:ascii="Arial" w:hAnsi="Arial" w:cs="Arial"/>
    </w:rPr>
  </w:style>
  <w:style w:type="paragraph" w:styleId="PargrafodaLista">
    <w:name w:val="List Paragraph"/>
    <w:basedOn w:val="Normal"/>
    <w:uiPriority w:val="34"/>
    <w:qFormat/>
    <w:rsid w:val="00D96939"/>
    <w:pPr>
      <w:suppressAutoHyphens w:val="0"/>
      <w:spacing w:after="200" w:line="276" w:lineRule="auto"/>
      <w:ind w:left="720"/>
      <w:contextualSpacing/>
    </w:pPr>
    <w:rPr>
      <w:rFonts w:ascii="Calibri" w:eastAsia="Calibri" w:hAnsi="Calibri"/>
      <w:sz w:val="22"/>
      <w:szCs w:val="22"/>
      <w:lang w:eastAsia="en-US"/>
    </w:rPr>
  </w:style>
  <w:style w:type="paragraph" w:customStyle="1" w:styleId="NormalWeb1">
    <w:name w:val="Normal (Web)1"/>
    <w:basedOn w:val="Normal"/>
    <w:rsid w:val="000D42CC"/>
    <w:pPr>
      <w:suppressAutoHyphens w:val="0"/>
      <w:spacing w:before="100" w:beforeAutospacing="1" w:after="100" w:afterAutospacing="1"/>
    </w:pPr>
    <w:rPr>
      <w:rFonts w:ascii="Tahoma" w:eastAsia="Arial Unicode MS" w:hAnsi="Tahoma" w:cs="Arial Unicode MS"/>
      <w:color w:val="000000"/>
      <w:sz w:val="22"/>
      <w:szCs w:val="22"/>
      <w:lang w:eastAsia="pt-BR"/>
    </w:rPr>
  </w:style>
  <w:style w:type="character" w:customStyle="1" w:styleId="CabealhoChar">
    <w:name w:val="Cabeçalho Char"/>
    <w:link w:val="Cabealho"/>
    <w:uiPriority w:val="99"/>
    <w:rsid w:val="000D42CC"/>
    <w:rPr>
      <w:sz w:val="24"/>
      <w:szCs w:val="24"/>
      <w:lang w:eastAsia="ar-SA"/>
    </w:rPr>
  </w:style>
  <w:style w:type="character" w:customStyle="1" w:styleId="Bodytext2">
    <w:name w:val="Body text (2)_"/>
    <w:basedOn w:val="Fontepargpadro"/>
    <w:link w:val="Bodytext20"/>
    <w:rsid w:val="004507AA"/>
    <w:rPr>
      <w:sz w:val="22"/>
      <w:szCs w:val="22"/>
      <w:shd w:val="clear" w:color="auto" w:fill="FFFFFF"/>
    </w:rPr>
  </w:style>
  <w:style w:type="character" w:customStyle="1" w:styleId="Bodytext2Bold">
    <w:name w:val="Body text (2) + Bold"/>
    <w:basedOn w:val="Bodytext2"/>
    <w:rsid w:val="004507AA"/>
    <w:rPr>
      <w:b/>
      <w:bCs/>
      <w:color w:val="000000"/>
      <w:spacing w:val="0"/>
      <w:w w:val="100"/>
      <w:position w:val="0"/>
      <w:sz w:val="22"/>
      <w:szCs w:val="22"/>
      <w:shd w:val="clear" w:color="auto" w:fill="FFFFFF"/>
      <w:lang w:val="pt-PT" w:eastAsia="pt-PT" w:bidi="pt-PT"/>
    </w:rPr>
  </w:style>
  <w:style w:type="paragraph" w:customStyle="1" w:styleId="Bodytext20">
    <w:name w:val="Body text (2)"/>
    <w:basedOn w:val="Normal"/>
    <w:link w:val="Bodytext2"/>
    <w:rsid w:val="004507AA"/>
    <w:pPr>
      <w:widowControl w:val="0"/>
      <w:shd w:val="clear" w:color="auto" w:fill="FFFFFF"/>
      <w:suppressAutoHyphens w:val="0"/>
      <w:spacing w:before="480" w:after="300" w:line="0" w:lineRule="atLeast"/>
      <w:ind w:hanging="440"/>
      <w:jc w:val="center"/>
    </w:pPr>
    <w:rPr>
      <w:sz w:val="22"/>
      <w:szCs w:val="22"/>
      <w:lang w:eastAsia="pt-BR"/>
    </w:rPr>
  </w:style>
  <w:style w:type="character" w:customStyle="1" w:styleId="Bodytext4">
    <w:name w:val="Body text (4)_"/>
    <w:basedOn w:val="Fontepargpadro"/>
    <w:link w:val="Bodytext40"/>
    <w:rsid w:val="00266BB5"/>
    <w:rPr>
      <w:sz w:val="22"/>
      <w:szCs w:val="22"/>
      <w:shd w:val="clear" w:color="auto" w:fill="FFFFFF"/>
    </w:rPr>
  </w:style>
  <w:style w:type="paragraph" w:customStyle="1" w:styleId="Bodytext40">
    <w:name w:val="Body text (4)"/>
    <w:basedOn w:val="Normal"/>
    <w:link w:val="Bodytext4"/>
    <w:rsid w:val="00266BB5"/>
    <w:pPr>
      <w:widowControl w:val="0"/>
      <w:shd w:val="clear" w:color="auto" w:fill="FFFFFF"/>
      <w:suppressAutoHyphens w:val="0"/>
      <w:spacing w:before="240" w:after="240" w:line="259" w:lineRule="exact"/>
      <w:ind w:firstLine="1680"/>
      <w:jc w:val="both"/>
    </w:pPr>
    <w:rPr>
      <w:sz w:val="22"/>
      <w:szCs w:val="22"/>
      <w:lang w:eastAsia="pt-BR"/>
    </w:rPr>
  </w:style>
  <w:style w:type="character" w:customStyle="1" w:styleId="RodapChar">
    <w:name w:val="Rodapé Char"/>
    <w:basedOn w:val="Fontepargpadro"/>
    <w:link w:val="Rodap"/>
    <w:uiPriority w:val="99"/>
    <w:rsid w:val="00B74D57"/>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1775</Words>
  <Characters>9585</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MINUTA DE PROJETO DE LEI ESPECÍFICA</vt:lpstr>
    </vt:vector>
  </TitlesOfParts>
  <Company/>
  <LinksUpToDate>false</LinksUpToDate>
  <CharactersWithSpaces>11338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DE PROJETO DE LEI ESPECÍFICA</dc:title>
  <dc:creator>sma.marcian</dc:creator>
  <cp:lastModifiedBy>Oswaldo Francisco Rossetto Júnior</cp:lastModifiedBy>
  <cp:revision>4</cp:revision>
  <cp:lastPrinted>2017-08-16T19:14:00Z</cp:lastPrinted>
  <dcterms:created xsi:type="dcterms:W3CDTF">2017-08-16T16:27:00Z</dcterms:created>
  <dcterms:modified xsi:type="dcterms:W3CDTF">2017-08-16T19:20:00Z</dcterms:modified>
</cp:coreProperties>
</file>